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35" w:rsidRDefault="00417E35" w:rsidP="00772498">
      <w:r>
        <w:rPr>
          <w:noProof/>
        </w:rPr>
        <w:pict>
          <v:rect id="_x0000_s1026" style="position:absolute;margin-left:0;margin-top:198.65pt;width:549.3pt;height:56.45pt;z-index:251657728;mso-position-horizontal:left;mso-position-horizontal-relative:page;mso-position-vertical-relative:page;v-text-anchor:middle" o:allowincell="f" fillcolor="#c2d69b" strokecolor="white" strokeweight="1pt">
            <v:fill color2="#365f91"/>
            <v:shadow color="#d8d8d8" offset="3pt,3pt" offset2="2pt,2pt"/>
            <v:textbox style="mso-next-textbox:#_x0000_s1026;mso-fit-shape-to-text:t" inset="14.4pt,,14.4pt">
              <w:txbxContent>
                <w:p w:rsidR="00417E35" w:rsidRPr="00ED7B60" w:rsidRDefault="00417E35">
                  <w:pPr>
                    <w:pStyle w:val="NoSpacing"/>
                    <w:jc w:val="right"/>
                    <w:rPr>
                      <w:rFonts w:ascii="Trebuchet MS" w:hAnsi="Trebuchet MS" w:cs="Trebuchet MS"/>
                      <w:color w:val="FFFFFF"/>
                      <w:sz w:val="56"/>
                      <w:szCs w:val="56"/>
                    </w:rPr>
                  </w:pPr>
                  <w:bookmarkStart w:id="0" w:name="_top"/>
                  <w:bookmarkEnd w:id="0"/>
                  <w:r w:rsidRPr="00ED7B60">
                    <w:rPr>
                      <w:rFonts w:ascii="Trebuchet MS" w:hAnsi="Trebuchet MS" w:cs="Trebuchet MS"/>
                      <w:color w:val="FFFFFF"/>
                      <w:sz w:val="56"/>
                      <w:szCs w:val="56"/>
                    </w:rPr>
                    <w:t xml:space="preserve">WAMITAB Level 3 Award in Waste and Resource Management (QCF) </w:t>
                  </w:r>
                </w:p>
                <w:p w:rsidR="00417E35" w:rsidRPr="00ED7B60" w:rsidRDefault="00417E35">
                  <w:pPr>
                    <w:pStyle w:val="NoSpacing"/>
                    <w:jc w:val="right"/>
                    <w:rPr>
                      <w:rFonts w:ascii="Trebuchet MS" w:hAnsi="Trebuchet MS" w:cs="Trebuchet MS"/>
                      <w:color w:val="FFFFFF"/>
                      <w:sz w:val="56"/>
                      <w:szCs w:val="56"/>
                    </w:rPr>
                  </w:pPr>
                </w:p>
                <w:p w:rsidR="00417E35" w:rsidRPr="00ED7B60" w:rsidRDefault="00417E35" w:rsidP="00B80930">
                  <w:pPr>
                    <w:pStyle w:val="NoSpacing"/>
                    <w:rPr>
                      <w:rFonts w:ascii="Trebuchet MS" w:hAnsi="Trebuchet MS" w:cs="Trebuchet MS"/>
                      <w:b/>
                      <w:bCs/>
                      <w:color w:val="FFFFFF"/>
                      <w:sz w:val="72"/>
                      <w:szCs w:val="72"/>
                    </w:rPr>
                  </w:pPr>
                  <w:r w:rsidRPr="00ED7B60">
                    <w:rPr>
                      <w:rFonts w:ascii="Trebuchet MS" w:hAnsi="Trebuchet MS" w:cs="Trebuchet MS"/>
                      <w:b/>
                      <w:bCs/>
                      <w:color w:val="FFFFFF"/>
                      <w:sz w:val="72"/>
                      <w:szCs w:val="72"/>
                    </w:rPr>
                    <w:t>Standards</w:t>
                  </w:r>
                </w:p>
              </w:txbxContent>
            </v:textbox>
            <w10:wrap anchorx="page" anchory="page"/>
          </v:rect>
        </w:pict>
      </w:r>
      <w:r>
        <w:rPr>
          <w:noProof/>
        </w:rPr>
        <w:pict>
          <v:group id="_x0000_s1027" style="position:absolute;margin-left:2548.5pt;margin-top:0;width:244.35pt;height:11in;z-index:251656704;mso-position-horizontal:right;mso-position-horizontal-relative:page;mso-position-vertical:top;mso-position-vertical-relative:page" coordorigin="7329" coordsize="4911,15840" o:allowincell="f">
            <v:group id="_x0000_s1028" style="position:absolute;left:7344;width:4896;height:15840;mso-position-horizontal:right;mso-position-horizontal-relative:page;mso-position-vertical:top;mso-position-vertical-relative:page" coordorigin="7560" coordsize="4700,15840" o:allowincell="f">
              <v:rect id="_x0000_s1029" style="position:absolute;left:7755;width:4505;height:15840;mso-position-vertical:top;mso-position-vertical-relative:page" fillcolor="#9bbb59" stroked="f" strokecolor="#d8d8d8">
                <v:fill color2="#bfbfbf" rotate="t"/>
              </v:rect>
              <v:rect id="_x0000_s1030" style="position:absolute;left:7560;top:8;width:195;height:15825;mso-position-vertical-relative:page;v-text-anchor:middle" fillcolor="#9bbb59" stroked="f" strokecolor="white" strokeweight="1pt">
                <v:fill r:id="rId7" o:title="" opacity="52429f" o:opacity2="52429f" type="pattern"/>
                <v:shadow color="#d8d8d8" offset="3pt,3pt" offset2="2pt,2pt"/>
              </v:rect>
            </v:group>
            <v:rect id="_x0000_s1031" style="position:absolute;left:7344;width:4896;height:3958;mso-position-horizontal:right;mso-position-horizontal-relative:page;mso-position-vertical:top;mso-position-vertical-relative:page;v-text-anchor:bottom" o:allowincell="f" filled="f" stroked="f" strokecolor="white" strokeweight="1pt">
              <v:fill opacity="52429f"/>
              <v:shadow color="#d8d8d8" offset="3pt,3pt" offset2="2pt,2pt"/>
              <v:textbox style="mso-next-textbox:#_x0000_s1031" inset="28.8pt,14.4pt,14.4pt,14.4pt">
                <w:txbxContent>
                  <w:p w:rsidR="00417E35" w:rsidRPr="006B5954" w:rsidRDefault="00417E35" w:rsidP="006B5954"/>
                </w:txbxContent>
              </v:textbox>
            </v:rect>
            <v:rect id="_x0000_s1032" style="position:absolute;left:7329;top:10658;width:4889;height:4462;mso-position-horizontal-relative:page;mso-position-vertical-relative:margin;v-text-anchor:bottom" o:allowincell="f" filled="f" stroked="f" strokecolor="white" strokeweight="1pt">
              <v:fill opacity="52429f"/>
              <v:shadow color="#d8d8d8" offset="3pt,3pt" offset2="2pt,2pt"/>
              <v:textbox style="mso-next-textbox:#_x0000_s1032" inset="28.8pt,14.4pt,14.4pt,14.4pt">
                <w:txbxContent>
                  <w:p w:rsidR="00417E35" w:rsidRPr="00ED7B60" w:rsidRDefault="00417E35">
                    <w:pPr>
                      <w:pStyle w:val="NoSpacing"/>
                      <w:spacing w:line="360" w:lineRule="auto"/>
                      <w:rPr>
                        <w:rFonts w:cs="Times New Roman"/>
                        <w:color w:val="FFFFFF"/>
                      </w:rPr>
                    </w:pPr>
                    <w:r w:rsidRPr="00ED7B60">
                      <w:rPr>
                        <w:color w:val="FFFFFF"/>
                        <w:lang w:val="en-GB"/>
                      </w:rPr>
                      <w:t xml:space="preserve"> </w:t>
                    </w:r>
                  </w:p>
                  <w:p w:rsidR="00417E35" w:rsidRPr="00ED7B60" w:rsidRDefault="00417E35">
                    <w:pPr>
                      <w:pStyle w:val="NoSpacing"/>
                      <w:spacing w:line="360" w:lineRule="auto"/>
                      <w:rPr>
                        <w:color w:val="FFFFFF"/>
                      </w:rPr>
                    </w:pPr>
                    <w:r w:rsidRPr="00ED7B60">
                      <w:rPr>
                        <w:color w:val="FFFFFF"/>
                      </w:rPr>
                      <w:t xml:space="preserve">Waste Management Industry </w:t>
                    </w:r>
                  </w:p>
                  <w:p w:rsidR="00417E35" w:rsidRPr="00ED7B60" w:rsidRDefault="00417E35">
                    <w:pPr>
                      <w:pStyle w:val="NoSpacing"/>
                      <w:spacing w:line="360" w:lineRule="auto"/>
                      <w:rPr>
                        <w:color w:val="FFFFFF"/>
                      </w:rPr>
                    </w:pPr>
                    <w:r w:rsidRPr="00ED7B60">
                      <w:rPr>
                        <w:color w:val="FFFFFF"/>
                      </w:rPr>
                      <w:t>Training and Advisory Board</w:t>
                    </w:r>
                  </w:p>
                </w:txbxContent>
              </v:textbox>
            </v:rect>
            <w10:wrap anchorx="page" anchory="page"/>
          </v:group>
        </w:pict>
      </w:r>
    </w:p>
    <w:p w:rsidR="00417E35" w:rsidRDefault="00417E35" w:rsidP="000A396A">
      <w:pPr>
        <w:tabs>
          <w:tab w:val="center" w:pos="4680"/>
        </w:tabs>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margin-left:234.7pt;margin-top:194.7pt;width:193pt;height:183.85pt;z-index:251658752;visibility:visible;mso-wrap-distance-left:9.48pt;mso-wrap-distance-top:.96pt;mso-wrap-distance-right:3.34733mm;mso-wrap-distance-bottom:.57453mm">
            <v:imagedata r:id="rId8" o:title=""/>
            <o:lock v:ext="edit" aspectratio="f"/>
          </v:shape>
        </w:pict>
      </w:r>
      <w:r>
        <w:br w:type="page"/>
      </w:r>
      <w:r>
        <w:tab/>
      </w:r>
      <w:r w:rsidRPr="00C61DAE">
        <w:rPr>
          <w:i/>
          <w:iCs/>
        </w:rPr>
        <w:t>This page is intentionally blank</w:t>
      </w:r>
    </w:p>
    <w:p w:rsidR="00417E35" w:rsidRDefault="00417E35" w:rsidP="00772498">
      <w:pPr>
        <w:pStyle w:val="TOCHeading"/>
      </w:pPr>
      <w:r>
        <w:t>Contents</w:t>
      </w:r>
    </w:p>
    <w:p w:rsidR="00417E35" w:rsidRDefault="00417E35">
      <w:pPr>
        <w:pStyle w:val="TOC1"/>
        <w:tabs>
          <w:tab w:val="right" w:leader="hyphen" w:pos="9350"/>
        </w:tabs>
        <w:rPr>
          <w:rFonts w:ascii="Calibri" w:hAnsi="Calibri" w:cs="Calibri"/>
          <w:noProof/>
        </w:rPr>
      </w:pPr>
      <w:r>
        <w:fldChar w:fldCharType="begin"/>
      </w:r>
      <w:r>
        <w:instrText xml:space="preserve"> TOC \o "1-3" \h \z \u </w:instrText>
      </w:r>
      <w:r>
        <w:fldChar w:fldCharType="separate"/>
      </w:r>
      <w:hyperlink w:anchor="_Toc295468657" w:history="1">
        <w:r w:rsidRPr="003B36CE">
          <w:rPr>
            <w:rStyle w:val="Hyperlink"/>
            <w:noProof/>
          </w:rPr>
          <w:t>Qualification Structure</w:t>
        </w:r>
        <w:r>
          <w:rPr>
            <w:noProof/>
            <w:webHidden/>
          </w:rPr>
          <w:tab/>
        </w:r>
        <w:r>
          <w:rPr>
            <w:noProof/>
            <w:webHidden/>
          </w:rPr>
          <w:fldChar w:fldCharType="begin"/>
        </w:r>
        <w:r>
          <w:rPr>
            <w:noProof/>
            <w:webHidden/>
          </w:rPr>
          <w:instrText xml:space="preserve"> PAGEREF _Toc295468657 \h </w:instrText>
        </w:r>
        <w:r>
          <w:rPr>
            <w:noProof/>
          </w:rPr>
        </w:r>
        <w:r>
          <w:rPr>
            <w:noProof/>
            <w:webHidden/>
          </w:rPr>
          <w:fldChar w:fldCharType="separate"/>
        </w:r>
        <w:r>
          <w:rPr>
            <w:noProof/>
            <w:webHidden/>
          </w:rPr>
          <w:t>4</w:t>
        </w:r>
        <w:r>
          <w:rPr>
            <w:noProof/>
            <w:webHidden/>
          </w:rPr>
          <w:fldChar w:fldCharType="end"/>
        </w:r>
      </w:hyperlink>
    </w:p>
    <w:p w:rsidR="00417E35" w:rsidRDefault="00417E35">
      <w:pPr>
        <w:pStyle w:val="TOC1"/>
        <w:tabs>
          <w:tab w:val="right" w:leader="hyphen" w:pos="9350"/>
        </w:tabs>
        <w:rPr>
          <w:rFonts w:ascii="Calibri" w:hAnsi="Calibri" w:cs="Calibri"/>
          <w:noProof/>
        </w:rPr>
      </w:pPr>
      <w:hyperlink w:anchor="_Toc295468658" w:history="1">
        <w:r w:rsidRPr="003B36CE">
          <w:rPr>
            <w:rStyle w:val="Hyperlink"/>
            <w:noProof/>
          </w:rPr>
          <w:t>Mandatory Unit Standards (Learning Outcomes and Assessment Criteria)</w:t>
        </w:r>
        <w:r>
          <w:rPr>
            <w:noProof/>
            <w:webHidden/>
          </w:rPr>
          <w:tab/>
        </w:r>
        <w:r>
          <w:rPr>
            <w:noProof/>
            <w:webHidden/>
          </w:rPr>
          <w:fldChar w:fldCharType="begin"/>
        </w:r>
        <w:r>
          <w:rPr>
            <w:noProof/>
            <w:webHidden/>
          </w:rPr>
          <w:instrText xml:space="preserve"> PAGEREF _Toc295468658 \h </w:instrText>
        </w:r>
        <w:r>
          <w:rPr>
            <w:noProof/>
          </w:rPr>
        </w:r>
        <w:r>
          <w:rPr>
            <w:noProof/>
            <w:webHidden/>
          </w:rPr>
          <w:fldChar w:fldCharType="separate"/>
        </w:r>
        <w:r>
          <w:rPr>
            <w:noProof/>
            <w:webHidden/>
          </w:rPr>
          <w:t>5</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59" w:history="1">
        <w:r w:rsidRPr="003B36CE">
          <w:rPr>
            <w:rStyle w:val="Hyperlink"/>
            <w:noProof/>
          </w:rPr>
          <w:t>Environmental Impact of Waste and Resources Management</w:t>
        </w:r>
        <w:r>
          <w:rPr>
            <w:noProof/>
            <w:webHidden/>
          </w:rPr>
          <w:tab/>
        </w:r>
        <w:r>
          <w:rPr>
            <w:noProof/>
            <w:webHidden/>
          </w:rPr>
          <w:fldChar w:fldCharType="begin"/>
        </w:r>
        <w:r>
          <w:rPr>
            <w:noProof/>
            <w:webHidden/>
          </w:rPr>
          <w:instrText xml:space="preserve"> PAGEREF _Toc295468659 \h </w:instrText>
        </w:r>
        <w:r>
          <w:rPr>
            <w:noProof/>
          </w:rPr>
        </w:r>
        <w:r>
          <w:rPr>
            <w:noProof/>
            <w:webHidden/>
          </w:rPr>
          <w:fldChar w:fldCharType="separate"/>
        </w:r>
        <w:r>
          <w:rPr>
            <w:noProof/>
            <w:webHidden/>
          </w:rPr>
          <w:t>5</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0" w:history="1">
        <w:r w:rsidRPr="003B36CE">
          <w:rPr>
            <w:rStyle w:val="Hyperlink"/>
            <w:noProof/>
          </w:rPr>
          <w:t>Waste and Resources Management Industry Regulatory Policy and Legislation</w:t>
        </w:r>
        <w:r>
          <w:rPr>
            <w:noProof/>
            <w:webHidden/>
          </w:rPr>
          <w:tab/>
        </w:r>
        <w:r>
          <w:rPr>
            <w:noProof/>
            <w:webHidden/>
          </w:rPr>
          <w:fldChar w:fldCharType="begin"/>
        </w:r>
        <w:r>
          <w:rPr>
            <w:noProof/>
            <w:webHidden/>
          </w:rPr>
          <w:instrText xml:space="preserve"> PAGEREF _Toc295468660 \h </w:instrText>
        </w:r>
        <w:r>
          <w:rPr>
            <w:noProof/>
          </w:rPr>
        </w:r>
        <w:r>
          <w:rPr>
            <w:noProof/>
            <w:webHidden/>
          </w:rPr>
          <w:fldChar w:fldCharType="separate"/>
        </w:r>
        <w:r>
          <w:rPr>
            <w:noProof/>
            <w:webHidden/>
          </w:rPr>
          <w:t>6</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1" w:history="1">
        <w:r w:rsidRPr="003B36CE">
          <w:rPr>
            <w:rStyle w:val="Hyperlink"/>
            <w:noProof/>
          </w:rPr>
          <w:t>Permitting Requirements and Compliance in the Waste and Resources Management Industry.</w:t>
        </w:r>
        <w:r>
          <w:rPr>
            <w:noProof/>
            <w:webHidden/>
          </w:rPr>
          <w:tab/>
        </w:r>
        <w:r>
          <w:rPr>
            <w:noProof/>
            <w:webHidden/>
          </w:rPr>
          <w:fldChar w:fldCharType="begin"/>
        </w:r>
        <w:r>
          <w:rPr>
            <w:noProof/>
            <w:webHidden/>
          </w:rPr>
          <w:instrText xml:space="preserve"> PAGEREF _Toc295468661 \h </w:instrText>
        </w:r>
        <w:r>
          <w:rPr>
            <w:noProof/>
          </w:rPr>
        </w:r>
        <w:r>
          <w:rPr>
            <w:noProof/>
            <w:webHidden/>
          </w:rPr>
          <w:fldChar w:fldCharType="separate"/>
        </w:r>
        <w:r>
          <w:rPr>
            <w:noProof/>
            <w:webHidden/>
          </w:rPr>
          <w:t>8</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2" w:history="1">
        <w:r w:rsidRPr="003B36CE">
          <w:rPr>
            <w:rStyle w:val="Hyperlink"/>
            <w:noProof/>
          </w:rPr>
          <w:t>Health and Safety in the Waste and Resources Management Industry</w:t>
        </w:r>
        <w:r>
          <w:rPr>
            <w:noProof/>
            <w:webHidden/>
          </w:rPr>
          <w:tab/>
        </w:r>
        <w:r>
          <w:rPr>
            <w:noProof/>
            <w:webHidden/>
          </w:rPr>
          <w:fldChar w:fldCharType="begin"/>
        </w:r>
        <w:r>
          <w:rPr>
            <w:noProof/>
            <w:webHidden/>
          </w:rPr>
          <w:instrText xml:space="preserve"> PAGEREF _Toc295468662 \h </w:instrText>
        </w:r>
        <w:r>
          <w:rPr>
            <w:noProof/>
          </w:rPr>
        </w:r>
        <w:r>
          <w:rPr>
            <w:noProof/>
            <w:webHidden/>
          </w:rPr>
          <w:fldChar w:fldCharType="separate"/>
        </w:r>
        <w:r>
          <w:rPr>
            <w:noProof/>
            <w:webHidden/>
          </w:rPr>
          <w:t>10</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3" w:history="1">
        <w:r w:rsidRPr="003B36CE">
          <w:rPr>
            <w:rStyle w:val="Hyperlink"/>
            <w:noProof/>
          </w:rPr>
          <w:t>Technical Aspects of Managing Wastes and Resources</w:t>
        </w:r>
        <w:r>
          <w:rPr>
            <w:noProof/>
            <w:webHidden/>
          </w:rPr>
          <w:tab/>
        </w:r>
        <w:r>
          <w:rPr>
            <w:noProof/>
            <w:webHidden/>
          </w:rPr>
          <w:fldChar w:fldCharType="begin"/>
        </w:r>
        <w:r>
          <w:rPr>
            <w:noProof/>
            <w:webHidden/>
          </w:rPr>
          <w:instrText xml:space="preserve"> PAGEREF _Toc295468663 \h </w:instrText>
        </w:r>
        <w:r>
          <w:rPr>
            <w:noProof/>
          </w:rPr>
        </w:r>
        <w:r>
          <w:rPr>
            <w:noProof/>
            <w:webHidden/>
          </w:rPr>
          <w:fldChar w:fldCharType="separate"/>
        </w:r>
        <w:r>
          <w:rPr>
            <w:noProof/>
            <w:webHidden/>
          </w:rPr>
          <w:t>12</w:t>
        </w:r>
        <w:r>
          <w:rPr>
            <w:noProof/>
            <w:webHidden/>
          </w:rPr>
          <w:fldChar w:fldCharType="end"/>
        </w:r>
      </w:hyperlink>
    </w:p>
    <w:p w:rsidR="00417E35" w:rsidRDefault="00417E35">
      <w:pPr>
        <w:pStyle w:val="TOC1"/>
        <w:tabs>
          <w:tab w:val="right" w:leader="hyphen" w:pos="9350"/>
        </w:tabs>
        <w:rPr>
          <w:rFonts w:ascii="Calibri" w:hAnsi="Calibri" w:cs="Calibri"/>
          <w:noProof/>
        </w:rPr>
      </w:pPr>
      <w:hyperlink w:anchor="_Toc295468664" w:history="1">
        <w:r w:rsidRPr="003B36CE">
          <w:rPr>
            <w:rStyle w:val="Hyperlink"/>
            <w:noProof/>
          </w:rPr>
          <w:t>Optional Unit Standards (Learning Outcomes and Assessment Criteria)</w:t>
        </w:r>
        <w:r>
          <w:rPr>
            <w:noProof/>
            <w:webHidden/>
          </w:rPr>
          <w:tab/>
        </w:r>
        <w:r>
          <w:rPr>
            <w:noProof/>
            <w:webHidden/>
          </w:rPr>
          <w:fldChar w:fldCharType="begin"/>
        </w:r>
        <w:r>
          <w:rPr>
            <w:noProof/>
            <w:webHidden/>
          </w:rPr>
          <w:instrText xml:space="preserve"> PAGEREF _Toc295468664 \h </w:instrText>
        </w:r>
        <w:r>
          <w:rPr>
            <w:noProof/>
          </w:rPr>
        </w:r>
        <w:r>
          <w:rPr>
            <w:noProof/>
            <w:webHidden/>
          </w:rPr>
          <w:fldChar w:fldCharType="separate"/>
        </w:r>
        <w:r>
          <w:rPr>
            <w:noProof/>
            <w:webHidden/>
          </w:rPr>
          <w:t>14</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5" w:history="1">
        <w:r w:rsidRPr="003B36CE">
          <w:rPr>
            <w:rStyle w:val="Hyperlink"/>
            <w:noProof/>
          </w:rPr>
          <w:t>Physical Processing within the Waste and Resources Management Industry</w:t>
        </w:r>
        <w:r>
          <w:rPr>
            <w:noProof/>
            <w:webHidden/>
          </w:rPr>
          <w:tab/>
        </w:r>
        <w:r>
          <w:rPr>
            <w:noProof/>
            <w:webHidden/>
          </w:rPr>
          <w:fldChar w:fldCharType="begin"/>
        </w:r>
        <w:r>
          <w:rPr>
            <w:noProof/>
            <w:webHidden/>
          </w:rPr>
          <w:instrText xml:space="preserve"> PAGEREF _Toc295468665 \h </w:instrText>
        </w:r>
        <w:r>
          <w:rPr>
            <w:noProof/>
          </w:rPr>
        </w:r>
        <w:r>
          <w:rPr>
            <w:noProof/>
            <w:webHidden/>
          </w:rPr>
          <w:fldChar w:fldCharType="separate"/>
        </w:r>
        <w:r>
          <w:rPr>
            <w:noProof/>
            <w:webHidden/>
          </w:rPr>
          <w:t>14</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6" w:history="1">
        <w:r w:rsidRPr="003B36CE">
          <w:rPr>
            <w:rStyle w:val="Hyperlink"/>
            <w:noProof/>
          </w:rPr>
          <w:t>Biological Processing Within the Wastes and Resources Management Industry</w:t>
        </w:r>
        <w:r>
          <w:rPr>
            <w:noProof/>
            <w:webHidden/>
          </w:rPr>
          <w:tab/>
        </w:r>
        <w:r>
          <w:rPr>
            <w:noProof/>
            <w:webHidden/>
          </w:rPr>
          <w:fldChar w:fldCharType="begin"/>
        </w:r>
        <w:r>
          <w:rPr>
            <w:noProof/>
            <w:webHidden/>
          </w:rPr>
          <w:instrText xml:space="preserve"> PAGEREF _Toc295468666 \h </w:instrText>
        </w:r>
        <w:r>
          <w:rPr>
            <w:noProof/>
          </w:rPr>
        </w:r>
        <w:r>
          <w:rPr>
            <w:noProof/>
            <w:webHidden/>
          </w:rPr>
          <w:fldChar w:fldCharType="separate"/>
        </w:r>
        <w:r>
          <w:rPr>
            <w:noProof/>
            <w:webHidden/>
          </w:rPr>
          <w:t>16</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7" w:history="1">
        <w:r w:rsidRPr="003B36CE">
          <w:rPr>
            <w:rStyle w:val="Hyperlink"/>
            <w:noProof/>
          </w:rPr>
          <w:t>Thermal Treatment Processing within the Wastes and Resources Management Industry</w:t>
        </w:r>
        <w:r>
          <w:rPr>
            <w:noProof/>
            <w:webHidden/>
          </w:rPr>
          <w:tab/>
        </w:r>
        <w:r>
          <w:rPr>
            <w:noProof/>
            <w:webHidden/>
          </w:rPr>
          <w:fldChar w:fldCharType="begin"/>
        </w:r>
        <w:r>
          <w:rPr>
            <w:noProof/>
            <w:webHidden/>
          </w:rPr>
          <w:instrText xml:space="preserve"> PAGEREF _Toc295468667 \h </w:instrText>
        </w:r>
        <w:r>
          <w:rPr>
            <w:noProof/>
          </w:rPr>
        </w:r>
        <w:r>
          <w:rPr>
            <w:noProof/>
            <w:webHidden/>
          </w:rPr>
          <w:fldChar w:fldCharType="separate"/>
        </w:r>
        <w:r>
          <w:rPr>
            <w:noProof/>
            <w:webHidden/>
          </w:rPr>
          <w:t>18</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8" w:history="1">
        <w:r w:rsidRPr="003B36CE">
          <w:rPr>
            <w:rStyle w:val="Hyperlink"/>
            <w:noProof/>
          </w:rPr>
          <w:t>Managing Land Remediation Activities</w:t>
        </w:r>
        <w:r>
          <w:rPr>
            <w:noProof/>
            <w:webHidden/>
          </w:rPr>
          <w:tab/>
        </w:r>
        <w:r>
          <w:rPr>
            <w:noProof/>
            <w:webHidden/>
          </w:rPr>
          <w:fldChar w:fldCharType="begin"/>
        </w:r>
        <w:r>
          <w:rPr>
            <w:noProof/>
            <w:webHidden/>
          </w:rPr>
          <w:instrText xml:space="preserve"> PAGEREF _Toc295468668 \h </w:instrText>
        </w:r>
        <w:r>
          <w:rPr>
            <w:noProof/>
          </w:rPr>
        </w:r>
        <w:r>
          <w:rPr>
            <w:noProof/>
            <w:webHidden/>
          </w:rPr>
          <w:fldChar w:fldCharType="separate"/>
        </w:r>
        <w:r>
          <w:rPr>
            <w:noProof/>
            <w:webHidden/>
          </w:rPr>
          <w:t>20</w:t>
        </w:r>
        <w:r>
          <w:rPr>
            <w:noProof/>
            <w:webHidden/>
          </w:rPr>
          <w:fldChar w:fldCharType="end"/>
        </w:r>
      </w:hyperlink>
    </w:p>
    <w:p w:rsidR="00417E35" w:rsidRDefault="00417E35">
      <w:pPr>
        <w:pStyle w:val="TOC2"/>
        <w:tabs>
          <w:tab w:val="right" w:leader="hyphen" w:pos="9350"/>
        </w:tabs>
        <w:rPr>
          <w:rFonts w:ascii="Calibri" w:hAnsi="Calibri" w:cs="Calibri"/>
          <w:noProof/>
        </w:rPr>
      </w:pPr>
      <w:hyperlink w:anchor="_Toc295468669" w:history="1">
        <w:r w:rsidRPr="003B36CE">
          <w:rPr>
            <w:rStyle w:val="Hyperlink"/>
            <w:noProof/>
          </w:rPr>
          <w:t>Managing Inert Landfill Activities</w:t>
        </w:r>
        <w:r>
          <w:rPr>
            <w:noProof/>
            <w:webHidden/>
          </w:rPr>
          <w:tab/>
        </w:r>
        <w:r>
          <w:rPr>
            <w:noProof/>
            <w:webHidden/>
          </w:rPr>
          <w:fldChar w:fldCharType="begin"/>
        </w:r>
        <w:r>
          <w:rPr>
            <w:noProof/>
            <w:webHidden/>
          </w:rPr>
          <w:instrText xml:space="preserve"> PAGEREF _Toc295468669 \h </w:instrText>
        </w:r>
        <w:r>
          <w:rPr>
            <w:noProof/>
          </w:rPr>
        </w:r>
        <w:r>
          <w:rPr>
            <w:noProof/>
            <w:webHidden/>
          </w:rPr>
          <w:fldChar w:fldCharType="separate"/>
        </w:r>
        <w:r>
          <w:rPr>
            <w:noProof/>
            <w:webHidden/>
          </w:rPr>
          <w:t>22</w:t>
        </w:r>
        <w:r>
          <w:rPr>
            <w:noProof/>
            <w:webHidden/>
          </w:rPr>
          <w:fldChar w:fldCharType="end"/>
        </w:r>
      </w:hyperlink>
    </w:p>
    <w:p w:rsidR="00417E35" w:rsidRDefault="00417E35" w:rsidP="00772498">
      <w:r>
        <w:fldChar w:fldCharType="end"/>
      </w:r>
    </w:p>
    <w:p w:rsidR="00417E35" w:rsidRDefault="00417E35" w:rsidP="00772498">
      <w:pPr>
        <w:pStyle w:val="Header"/>
      </w:pPr>
    </w:p>
    <w:p w:rsidR="00417E35" w:rsidRPr="00880087" w:rsidRDefault="00417E35" w:rsidP="00880087">
      <w:pPr>
        <w:pStyle w:val="Heading1"/>
        <w:rPr>
          <w:rFonts w:cs="Times New Roman"/>
          <w:lang w:val="en-GB"/>
        </w:rPr>
      </w:pPr>
      <w:bookmarkStart w:id="1" w:name="_Toc295468657"/>
      <w:r>
        <w:t>Qualification Structure</w:t>
      </w:r>
      <w:bookmarkEnd w:id="1"/>
    </w:p>
    <w:p w:rsidR="00417E35" w:rsidRPr="00B2440F" w:rsidRDefault="00417E35" w:rsidP="00B2440F">
      <w:r w:rsidRPr="00B2440F">
        <w:t>Candidates must complete all units in the Mandatory Unit group and one unit from the Option Unit group to achieve a total of 12 credits.</w:t>
      </w:r>
    </w:p>
    <w:p w:rsidR="00417E35" w:rsidRDefault="00417E35" w:rsidP="00772498"/>
    <w:p w:rsidR="00417E35" w:rsidRPr="00B2440F" w:rsidRDefault="00417E35" w:rsidP="00772498">
      <w:pPr>
        <w:rPr>
          <w:rStyle w:val="SubtleEmphasis"/>
        </w:rPr>
      </w:pPr>
      <w:r w:rsidRPr="00B2440F">
        <w:rPr>
          <w:rStyle w:val="SubtleEmphasis"/>
        </w:rPr>
        <w:t>Mandatory Group</w:t>
      </w:r>
    </w:p>
    <w:p w:rsidR="00417E35" w:rsidRDefault="00417E35" w:rsidP="00772498">
      <w:r>
        <w:t>Candidates must complete all units from this group.</w:t>
      </w:r>
    </w:p>
    <w:p w:rsidR="00417E35" w:rsidRDefault="00417E35" w:rsidP="00B2440F">
      <w:pPr>
        <w:pStyle w:val="BulletPoint"/>
      </w:pPr>
      <w:r w:rsidRPr="00B2440F">
        <w:t>Environmental Impact of Waste and Resources Management</w:t>
      </w:r>
      <w:r>
        <w:t xml:space="preserve"> A/502/8351 (WAMITAB code: </w:t>
      </w:r>
      <w:r w:rsidRPr="00B2440F">
        <w:t>VRQU1</w:t>
      </w:r>
      <w:r>
        <w:t>)</w:t>
      </w:r>
    </w:p>
    <w:p w:rsidR="00417E35" w:rsidRDefault="00417E35" w:rsidP="00B2440F">
      <w:pPr>
        <w:pStyle w:val="BulletPoint"/>
      </w:pPr>
      <w:r w:rsidRPr="00B2440F">
        <w:t>Waste and Resources Management Industry Regulatory Policy and Legislation</w:t>
      </w:r>
      <w:r>
        <w:t xml:space="preserve"> F/502/8352 (WAMITAB code: VRQU2)</w:t>
      </w:r>
    </w:p>
    <w:p w:rsidR="00417E35" w:rsidRDefault="00417E35" w:rsidP="00B2440F">
      <w:pPr>
        <w:pStyle w:val="BulletPoint"/>
      </w:pPr>
      <w:r w:rsidRPr="00B2440F">
        <w:t>Permitting Requirements and Compliance in the Waste and Resources</w:t>
      </w:r>
      <w:r>
        <w:t xml:space="preserve"> Management Industry J/502/8353 (WAMITAB code: VRQU3)</w:t>
      </w:r>
    </w:p>
    <w:p w:rsidR="00417E35" w:rsidRDefault="00417E35" w:rsidP="00B2440F">
      <w:pPr>
        <w:pStyle w:val="BulletPoint"/>
      </w:pPr>
      <w:r w:rsidRPr="00B2440F">
        <w:t>Health and Safety in the Waste and Resources Management Industry</w:t>
      </w:r>
      <w:r>
        <w:t xml:space="preserve"> L/502/8354 (WAMITAB code: VRQU4)</w:t>
      </w:r>
    </w:p>
    <w:p w:rsidR="00417E35" w:rsidRDefault="00417E35" w:rsidP="00B2440F">
      <w:pPr>
        <w:pStyle w:val="BulletPoint"/>
      </w:pPr>
      <w:r w:rsidRPr="00B2440F">
        <w:t>Technical Aspects of Managing Wastes and Resources</w:t>
      </w:r>
      <w:r>
        <w:t xml:space="preserve"> R/502/8355 (WAMITAB code: VRQU5)</w:t>
      </w:r>
    </w:p>
    <w:p w:rsidR="00417E35" w:rsidRDefault="00417E35" w:rsidP="00B2440F"/>
    <w:p w:rsidR="00417E35" w:rsidRPr="00B2440F" w:rsidRDefault="00417E35" w:rsidP="00B2440F">
      <w:pPr>
        <w:rPr>
          <w:rStyle w:val="SubtleEmphasis"/>
        </w:rPr>
      </w:pPr>
      <w:r w:rsidRPr="00B2440F">
        <w:rPr>
          <w:rStyle w:val="SubtleEmphasis"/>
        </w:rPr>
        <w:t>Optional Unit Group</w:t>
      </w:r>
      <w:r w:rsidRPr="00B2440F">
        <w:rPr>
          <w:rStyle w:val="SubtleEmphasis"/>
        </w:rPr>
        <w:tab/>
      </w:r>
    </w:p>
    <w:p w:rsidR="00417E35" w:rsidRDefault="00417E35" w:rsidP="00B2440F">
      <w:r>
        <w:t>Candidates must complete one unit from this group.</w:t>
      </w:r>
    </w:p>
    <w:p w:rsidR="00417E35" w:rsidRDefault="00417E35" w:rsidP="00B2440F">
      <w:pPr>
        <w:pStyle w:val="BulletPoint"/>
      </w:pPr>
      <w:r w:rsidRPr="00B2440F">
        <w:t>Physical Processing within the Waste and Resources Management Industry</w:t>
      </w:r>
      <w:r>
        <w:t xml:space="preserve"> Y/502/8356 (WAMITAB code: VRQU6a)</w:t>
      </w:r>
    </w:p>
    <w:p w:rsidR="00417E35" w:rsidRDefault="00417E35" w:rsidP="00B2440F">
      <w:pPr>
        <w:pStyle w:val="BulletPoint"/>
      </w:pPr>
      <w:r w:rsidRPr="00B2440F">
        <w:t>Biological Processing Within the Wastes and Resources Management Industry</w:t>
      </w:r>
      <w:r>
        <w:t xml:space="preserve"> D/502/8357 (WAMITAB code: VRQU6b)</w:t>
      </w:r>
    </w:p>
    <w:p w:rsidR="00417E35" w:rsidRDefault="00417E35" w:rsidP="00B2440F">
      <w:pPr>
        <w:pStyle w:val="BulletPoint"/>
      </w:pPr>
      <w:r w:rsidRPr="00B2440F">
        <w:t>Thermal Treatment Processing within the Wastes and Resources Management Industry</w:t>
      </w:r>
      <w:r>
        <w:t xml:space="preserve"> H/502/8358 (WAMITAB code: VRQU6c)</w:t>
      </w:r>
    </w:p>
    <w:p w:rsidR="00417E35" w:rsidRDefault="00417E35" w:rsidP="00B2440F">
      <w:pPr>
        <w:pStyle w:val="BulletPoint"/>
      </w:pPr>
      <w:r w:rsidRPr="00B2440F">
        <w:t>Managing Land Remediation Activities</w:t>
      </w:r>
      <w:r>
        <w:t xml:space="preserve"> K/502/8359 (WAMITAB code: VRQU6d)</w:t>
      </w:r>
    </w:p>
    <w:p w:rsidR="00417E35" w:rsidRDefault="00417E35" w:rsidP="00B2440F">
      <w:pPr>
        <w:pStyle w:val="BulletPoint"/>
      </w:pPr>
      <w:r w:rsidRPr="00B2440F">
        <w:t>Managing Inert Landfill Activities</w:t>
      </w:r>
      <w:r>
        <w:t xml:space="preserve"> D/502/8360 (WAMITAB code: VRQU6e)</w:t>
      </w:r>
    </w:p>
    <w:p w:rsidR="00417E35" w:rsidRPr="00B2440F" w:rsidRDefault="00417E35" w:rsidP="00B2440F">
      <w:pPr>
        <w:pStyle w:val="BulletPoint"/>
        <w:numPr>
          <w:ilvl w:val="0"/>
          <w:numId w:val="0"/>
        </w:numPr>
      </w:pPr>
    </w:p>
    <w:p w:rsidR="00417E35" w:rsidRPr="00B2440F" w:rsidRDefault="00417E35" w:rsidP="00B2440F"/>
    <w:p w:rsidR="00417E35" w:rsidRPr="00B2440F" w:rsidRDefault="00417E35" w:rsidP="00B2440F"/>
    <w:p w:rsidR="00417E35" w:rsidRPr="00B2440F" w:rsidRDefault="00417E35" w:rsidP="00B2440F"/>
    <w:p w:rsidR="00417E35" w:rsidRPr="00B2440F" w:rsidRDefault="00417E35" w:rsidP="00B2440F"/>
    <w:p w:rsidR="00417E35" w:rsidRPr="00B2440F" w:rsidRDefault="00417E35" w:rsidP="00B2440F"/>
    <w:p w:rsidR="00417E35" w:rsidRPr="00B2440F" w:rsidRDefault="00417E35" w:rsidP="00B2440F"/>
    <w:p w:rsidR="00417E35" w:rsidRDefault="00417E35" w:rsidP="00772498"/>
    <w:p w:rsidR="00417E35" w:rsidRDefault="00417E35" w:rsidP="00C62FCE">
      <w:pPr>
        <w:pStyle w:val="Heading1"/>
      </w:pPr>
      <w:bookmarkStart w:id="2" w:name="_Toc295468658"/>
      <w:r>
        <w:t>Mandatory Unit Standards (Learning Outcomes and Assessment Criteria)</w:t>
      </w:r>
      <w:bookmarkEnd w:id="2"/>
    </w:p>
    <w:p w:rsidR="00417E35" w:rsidRDefault="00417E35" w:rsidP="00D05E54">
      <w:pPr>
        <w:pStyle w:val="Heading2"/>
      </w:pPr>
      <w:bookmarkStart w:id="3" w:name="_Toc295468659"/>
      <w:r w:rsidRPr="00B2440F">
        <w:t>Environmental Impact of Waste and Resources Management</w:t>
      </w:r>
      <w:bookmarkEnd w:id="3"/>
      <w:r>
        <w:t xml:space="preserve"> </w:t>
      </w:r>
    </w:p>
    <w:p w:rsidR="00417E35" w:rsidRDefault="00417E35" w:rsidP="00D05E54">
      <w:r>
        <w:t xml:space="preserve">(WAMITAB code: </w:t>
      </w:r>
      <w:r w:rsidRPr="00B2440F">
        <w:t>VRQU1</w:t>
      </w:r>
      <w: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C61DAE">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C61DAE">
            <w:pPr>
              <w:pStyle w:val="tabletext"/>
            </w:pPr>
            <w:r w:rsidRPr="00ED7B60">
              <w:t>Credit Value: 1</w:t>
            </w:r>
          </w:p>
        </w:tc>
      </w:tr>
      <w:tr w:rsidR="00417E35" w:rsidRPr="00ED7B60">
        <w:trPr>
          <w:cantSplit/>
          <w:trHeight w:val="629"/>
        </w:trPr>
        <w:tc>
          <w:tcPr>
            <w:tcW w:w="3618" w:type="dxa"/>
            <w:shd w:val="clear" w:color="auto" w:fill="D6E3BC"/>
            <w:vAlign w:val="center"/>
          </w:tcPr>
          <w:p w:rsidR="00417E35" w:rsidRPr="00ED7B60" w:rsidRDefault="00417E35" w:rsidP="00C62FCE">
            <w:pPr>
              <w:pStyle w:val="tabletext"/>
            </w:pPr>
            <w:r w:rsidRPr="00ED7B60">
              <w:t>Learning Outcome</w:t>
            </w:r>
          </w:p>
        </w:tc>
        <w:tc>
          <w:tcPr>
            <w:tcW w:w="5850" w:type="dxa"/>
            <w:shd w:val="clear" w:color="auto" w:fill="D6E3BC"/>
            <w:vAlign w:val="center"/>
          </w:tcPr>
          <w:p w:rsidR="00417E35" w:rsidRPr="00ED7B60" w:rsidRDefault="00417E35" w:rsidP="00C62FCE">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D05E54">
            <w:pPr>
              <w:pStyle w:val="tabletext"/>
            </w:pPr>
            <w:r w:rsidRPr="00ED7B60">
              <w:t>1. Understand what is meant by sustainable waste management.</w:t>
            </w:r>
          </w:p>
          <w:p w:rsidR="00417E35" w:rsidRPr="00ED7B60" w:rsidRDefault="00417E35" w:rsidP="00C61DAE">
            <w:pPr>
              <w:pStyle w:val="tabletext"/>
            </w:pPr>
          </w:p>
        </w:tc>
        <w:tc>
          <w:tcPr>
            <w:tcW w:w="5850" w:type="dxa"/>
            <w:vAlign w:val="center"/>
          </w:tcPr>
          <w:p w:rsidR="00417E35" w:rsidRPr="00ED7B60" w:rsidRDefault="00417E35" w:rsidP="00C61DAE">
            <w:pPr>
              <w:pStyle w:val="tabletext"/>
            </w:pPr>
            <w:r w:rsidRPr="00ED7B60">
              <w:t>1.1 Explain the principles of sustainable waste management.</w:t>
            </w:r>
          </w:p>
        </w:tc>
      </w:tr>
      <w:tr w:rsidR="00417E35" w:rsidRPr="00ED7B60">
        <w:trPr>
          <w:cantSplit/>
          <w:trHeight w:val="629"/>
        </w:trPr>
        <w:tc>
          <w:tcPr>
            <w:tcW w:w="3618" w:type="dxa"/>
            <w:vMerge/>
            <w:vAlign w:val="center"/>
          </w:tcPr>
          <w:p w:rsidR="00417E35" w:rsidRPr="00ED7B60" w:rsidRDefault="00417E35" w:rsidP="00C62FCE">
            <w:pPr>
              <w:pStyle w:val="tabletext"/>
            </w:pPr>
          </w:p>
        </w:tc>
        <w:tc>
          <w:tcPr>
            <w:tcW w:w="5850" w:type="dxa"/>
            <w:vAlign w:val="center"/>
          </w:tcPr>
          <w:p w:rsidR="00417E35" w:rsidRPr="00ED7B60" w:rsidRDefault="00417E35" w:rsidP="00C61DAE">
            <w:pPr>
              <w:pStyle w:val="tabletext"/>
            </w:pPr>
            <w:r w:rsidRPr="00ED7B60">
              <w:t>1.2 Identify any limitations in the commonly used definitions of sustainability.</w:t>
            </w:r>
          </w:p>
        </w:tc>
      </w:tr>
      <w:tr w:rsidR="00417E35" w:rsidRPr="00ED7B60">
        <w:trPr>
          <w:cantSplit/>
          <w:trHeight w:val="629"/>
        </w:trPr>
        <w:tc>
          <w:tcPr>
            <w:tcW w:w="3618" w:type="dxa"/>
          </w:tcPr>
          <w:p w:rsidR="00417E35" w:rsidRPr="00ED7B60" w:rsidRDefault="00417E35" w:rsidP="00C61DAE">
            <w:pPr>
              <w:pStyle w:val="tabletext"/>
            </w:pPr>
            <w:r w:rsidRPr="00ED7B60">
              <w:t>2. Understand the waste hierarchy.</w:t>
            </w:r>
          </w:p>
        </w:tc>
        <w:tc>
          <w:tcPr>
            <w:tcW w:w="5850" w:type="dxa"/>
            <w:vAlign w:val="center"/>
          </w:tcPr>
          <w:p w:rsidR="00417E35" w:rsidRPr="00ED7B60" w:rsidRDefault="00417E35" w:rsidP="00C61DAE">
            <w:pPr>
              <w:pStyle w:val="tabletext"/>
            </w:pPr>
            <w:r w:rsidRPr="00ED7B60">
              <w:t>2.1 Describe the waste hierarchy and illustrate using examples from thermal, biological, physical and chemical treatment.</w:t>
            </w:r>
          </w:p>
        </w:tc>
      </w:tr>
      <w:tr w:rsidR="00417E35" w:rsidRPr="00ED7B60">
        <w:trPr>
          <w:cantSplit/>
          <w:trHeight w:val="629"/>
        </w:trPr>
        <w:tc>
          <w:tcPr>
            <w:tcW w:w="3618" w:type="dxa"/>
            <w:vMerge w:val="restart"/>
          </w:tcPr>
          <w:p w:rsidR="00417E35" w:rsidRPr="00ED7B60" w:rsidRDefault="00417E35" w:rsidP="00C61DAE">
            <w:pPr>
              <w:pStyle w:val="tabletext"/>
            </w:pPr>
            <w:r w:rsidRPr="00ED7B60">
              <w:t>3. Identify types of waste and arisings in the UK.</w:t>
            </w:r>
          </w:p>
        </w:tc>
        <w:tc>
          <w:tcPr>
            <w:tcW w:w="5850" w:type="dxa"/>
            <w:vAlign w:val="center"/>
          </w:tcPr>
          <w:p w:rsidR="00417E35" w:rsidRPr="00ED7B60" w:rsidRDefault="00417E35" w:rsidP="00C61DAE">
            <w:pPr>
              <w:pStyle w:val="tabletext"/>
            </w:pPr>
            <w:r w:rsidRPr="00ED7B60">
              <w:t>3.1 Identify main types of controlled waste with examples of each i.e Household, Industrial, Commercial and agricultural wastes.</w:t>
            </w:r>
          </w:p>
        </w:tc>
      </w:tr>
      <w:tr w:rsidR="00417E35" w:rsidRPr="00ED7B60">
        <w:trPr>
          <w:cantSplit/>
          <w:trHeight w:val="629"/>
        </w:trPr>
        <w:tc>
          <w:tcPr>
            <w:tcW w:w="3618" w:type="dxa"/>
            <w:vMerge/>
            <w:vAlign w:val="center"/>
          </w:tcPr>
          <w:p w:rsidR="00417E35" w:rsidRPr="00ED7B60" w:rsidRDefault="00417E35" w:rsidP="00C62FCE">
            <w:pPr>
              <w:pStyle w:val="tabletext"/>
            </w:pPr>
          </w:p>
        </w:tc>
        <w:tc>
          <w:tcPr>
            <w:tcW w:w="5850" w:type="dxa"/>
            <w:vAlign w:val="center"/>
          </w:tcPr>
          <w:p w:rsidR="00417E35" w:rsidRPr="00ED7B60" w:rsidRDefault="00417E35" w:rsidP="00C61DAE">
            <w:pPr>
              <w:pStyle w:val="tabletext"/>
            </w:pPr>
            <w:r w:rsidRPr="00ED7B60">
              <w:t>3.2</w:t>
            </w:r>
            <w:r w:rsidRPr="00ED7B60">
              <w:rPr>
                <w:rFonts w:ascii="Verdana" w:hAnsi="Verdana" w:cs="Verdana"/>
                <w:sz w:val="12"/>
                <w:szCs w:val="12"/>
              </w:rPr>
              <w:t xml:space="preserve"> </w:t>
            </w:r>
            <w:r w:rsidRPr="00ED7B60">
              <w:t>Identify the current and projected arisings for the types of waste within the UK.</w:t>
            </w:r>
          </w:p>
        </w:tc>
      </w:tr>
      <w:tr w:rsidR="00417E35" w:rsidRPr="00ED7B60">
        <w:trPr>
          <w:cantSplit/>
          <w:trHeight w:val="629"/>
        </w:trPr>
        <w:tc>
          <w:tcPr>
            <w:tcW w:w="3618" w:type="dxa"/>
            <w:vMerge/>
            <w:vAlign w:val="center"/>
          </w:tcPr>
          <w:p w:rsidR="00417E35" w:rsidRPr="00ED7B60" w:rsidRDefault="00417E35" w:rsidP="00C62FCE">
            <w:pPr>
              <w:pStyle w:val="tabletext"/>
            </w:pPr>
          </w:p>
        </w:tc>
        <w:tc>
          <w:tcPr>
            <w:tcW w:w="5850" w:type="dxa"/>
            <w:vAlign w:val="center"/>
          </w:tcPr>
          <w:p w:rsidR="00417E35" w:rsidRPr="00ED7B60" w:rsidRDefault="00417E35" w:rsidP="00C61DAE">
            <w:pPr>
              <w:pStyle w:val="tabletext"/>
            </w:pPr>
            <w:r w:rsidRPr="00ED7B60">
              <w:t>3.3</w:t>
            </w:r>
            <w:r w:rsidRPr="00ED7B60">
              <w:rPr>
                <w:rFonts w:ascii="Verdana" w:hAnsi="Verdana" w:cs="Verdana"/>
                <w:sz w:val="12"/>
                <w:szCs w:val="12"/>
              </w:rPr>
              <w:t xml:space="preserve"> </w:t>
            </w:r>
            <w:r w:rsidRPr="00ED7B60">
              <w:t>Identify challenges for each of the waste types in relation to the waste hierarchy and sustainability.</w:t>
            </w:r>
          </w:p>
        </w:tc>
      </w:tr>
      <w:tr w:rsidR="00417E35" w:rsidRPr="00ED7B60">
        <w:trPr>
          <w:cantSplit/>
          <w:trHeight w:val="629"/>
        </w:trPr>
        <w:tc>
          <w:tcPr>
            <w:tcW w:w="3618" w:type="dxa"/>
            <w:vMerge w:val="restart"/>
          </w:tcPr>
          <w:p w:rsidR="00417E35" w:rsidRPr="00ED7B60" w:rsidRDefault="00417E35" w:rsidP="00C61DAE">
            <w:pPr>
              <w:pStyle w:val="tabletext"/>
            </w:pPr>
            <w:r w:rsidRPr="00ED7B60">
              <w:t>4. Understand the potential environmental and amenity impacts of Waste and Resources Management.</w:t>
            </w:r>
          </w:p>
        </w:tc>
        <w:tc>
          <w:tcPr>
            <w:tcW w:w="5850" w:type="dxa"/>
            <w:vAlign w:val="center"/>
          </w:tcPr>
          <w:p w:rsidR="00417E35" w:rsidRPr="00ED7B60" w:rsidRDefault="00417E35" w:rsidP="00C61DAE">
            <w:pPr>
              <w:pStyle w:val="tabletext"/>
            </w:pPr>
            <w:r w:rsidRPr="00ED7B60">
              <w:t>4.1 Identify potential environmental and amenity impacts within a specific Permitted Wastes and Resource facility.</w:t>
            </w:r>
          </w:p>
        </w:tc>
      </w:tr>
      <w:tr w:rsidR="00417E35" w:rsidRPr="00ED7B60">
        <w:trPr>
          <w:cantSplit/>
          <w:trHeight w:val="629"/>
        </w:trPr>
        <w:tc>
          <w:tcPr>
            <w:tcW w:w="3618" w:type="dxa"/>
            <w:vMerge/>
            <w:vAlign w:val="center"/>
          </w:tcPr>
          <w:p w:rsidR="00417E35" w:rsidRPr="00ED7B60" w:rsidRDefault="00417E35" w:rsidP="00005959">
            <w:pPr>
              <w:pStyle w:val="tabletext"/>
            </w:pPr>
          </w:p>
        </w:tc>
        <w:tc>
          <w:tcPr>
            <w:tcW w:w="5850" w:type="dxa"/>
            <w:vAlign w:val="center"/>
          </w:tcPr>
          <w:p w:rsidR="00417E35" w:rsidRPr="00ED7B60" w:rsidRDefault="00417E35" w:rsidP="00C61DAE">
            <w:pPr>
              <w:pStyle w:val="tabletext"/>
            </w:pPr>
            <w:r w:rsidRPr="00ED7B60">
              <w:t>4.2 Explain the potential significance of these impacts on the environment.</w:t>
            </w:r>
          </w:p>
        </w:tc>
      </w:tr>
      <w:tr w:rsidR="00417E35" w:rsidRPr="00ED7B60">
        <w:trPr>
          <w:cantSplit/>
          <w:trHeight w:val="629"/>
        </w:trPr>
        <w:tc>
          <w:tcPr>
            <w:tcW w:w="3618" w:type="dxa"/>
            <w:vMerge/>
            <w:vAlign w:val="center"/>
          </w:tcPr>
          <w:p w:rsidR="00417E35" w:rsidRPr="00ED7B60" w:rsidRDefault="00417E35" w:rsidP="00005959">
            <w:pPr>
              <w:pStyle w:val="tabletext"/>
            </w:pPr>
          </w:p>
        </w:tc>
        <w:tc>
          <w:tcPr>
            <w:tcW w:w="5850" w:type="dxa"/>
            <w:vAlign w:val="center"/>
          </w:tcPr>
          <w:p w:rsidR="00417E35" w:rsidRPr="00ED7B60" w:rsidRDefault="00417E35" w:rsidP="00C61DAE">
            <w:pPr>
              <w:pStyle w:val="tabletext"/>
            </w:pPr>
            <w:r w:rsidRPr="00ED7B60">
              <w:t>4.3</w:t>
            </w:r>
            <w:r w:rsidRPr="00ED7B60">
              <w:rPr>
                <w:rFonts w:ascii="Verdana" w:hAnsi="Verdana" w:cs="Verdana"/>
                <w:sz w:val="12"/>
                <w:szCs w:val="12"/>
              </w:rPr>
              <w:t xml:space="preserve"> </w:t>
            </w:r>
            <w:r w:rsidRPr="00ED7B60">
              <w:t>Analyse the potential for increased environmental risk as a result of plant breakdown on an appropriate site.</w:t>
            </w:r>
          </w:p>
        </w:tc>
      </w:tr>
      <w:tr w:rsidR="00417E35" w:rsidRPr="00ED7B60">
        <w:trPr>
          <w:cantSplit/>
          <w:trHeight w:val="629"/>
        </w:trPr>
        <w:tc>
          <w:tcPr>
            <w:tcW w:w="3618" w:type="dxa"/>
            <w:vMerge/>
            <w:vAlign w:val="center"/>
          </w:tcPr>
          <w:p w:rsidR="00417E35" w:rsidRPr="00ED7B60" w:rsidRDefault="00417E35" w:rsidP="00005959">
            <w:pPr>
              <w:pStyle w:val="tabletext"/>
            </w:pPr>
          </w:p>
        </w:tc>
        <w:tc>
          <w:tcPr>
            <w:tcW w:w="5850" w:type="dxa"/>
            <w:vAlign w:val="center"/>
          </w:tcPr>
          <w:p w:rsidR="00417E35" w:rsidRPr="00ED7B60" w:rsidRDefault="00417E35" w:rsidP="00C61DAE">
            <w:pPr>
              <w:pStyle w:val="tabletext"/>
            </w:pPr>
            <w:r w:rsidRPr="00ED7B60">
              <w:t>4.4</w:t>
            </w:r>
            <w:r w:rsidRPr="00ED7B60">
              <w:rPr>
                <w:rFonts w:ascii="Verdana" w:hAnsi="Verdana" w:cs="Verdana"/>
                <w:sz w:val="12"/>
                <w:szCs w:val="12"/>
              </w:rPr>
              <w:t xml:space="preserve"> </w:t>
            </w:r>
            <w:r w:rsidRPr="00ED7B60">
              <w:t>Describe the steps to be taken to prevent environmental impact in the event of a plant or equipment breakdown.</w:t>
            </w:r>
          </w:p>
        </w:tc>
      </w:tr>
      <w:tr w:rsidR="00417E35" w:rsidRPr="00ED7B60">
        <w:trPr>
          <w:cantSplit/>
          <w:trHeight w:val="629"/>
        </w:trPr>
        <w:tc>
          <w:tcPr>
            <w:tcW w:w="3618" w:type="dxa"/>
            <w:vAlign w:val="center"/>
          </w:tcPr>
          <w:p w:rsidR="00417E35" w:rsidRPr="00ED7B60" w:rsidRDefault="00417E35" w:rsidP="00C61DAE">
            <w:pPr>
              <w:pStyle w:val="tabletext"/>
            </w:pPr>
            <w:r w:rsidRPr="00ED7B60">
              <w:t>5. Understand ways of mitigating potential environmental and amenity impacts of Waste and Resources Management.</w:t>
            </w:r>
          </w:p>
        </w:tc>
        <w:tc>
          <w:tcPr>
            <w:tcW w:w="5850" w:type="dxa"/>
            <w:vAlign w:val="center"/>
          </w:tcPr>
          <w:p w:rsidR="00417E35" w:rsidRPr="00ED7B60" w:rsidRDefault="00417E35" w:rsidP="00C61DAE">
            <w:pPr>
              <w:pStyle w:val="tabletext"/>
            </w:pPr>
            <w:r w:rsidRPr="00ED7B60">
              <w:t>5.1 Identify appropriate methods to mitigate potential environmental and amenity impacts of Waste and Resources Management.</w:t>
            </w:r>
          </w:p>
        </w:tc>
      </w:tr>
    </w:tbl>
    <w:p w:rsidR="00417E35" w:rsidRDefault="00417E35" w:rsidP="00C62FCE">
      <w:pPr>
        <w:pStyle w:val="tabletext"/>
      </w:pPr>
    </w:p>
    <w:p w:rsidR="00417E35" w:rsidRDefault="00417E35" w:rsidP="00D05E54">
      <w:pPr>
        <w:pStyle w:val="Heading2"/>
      </w:pPr>
      <w:r>
        <w:rPr>
          <w:rFonts w:cs="Times New Roman"/>
        </w:rPr>
        <w:br w:type="page"/>
      </w:r>
      <w:bookmarkStart w:id="4" w:name="_Toc295468660"/>
      <w:r w:rsidRPr="00B2440F">
        <w:t>Waste and Resources Management Industry Regulatory Policy and Legislation</w:t>
      </w:r>
      <w:bookmarkEnd w:id="4"/>
      <w:r>
        <w:t xml:space="preserve"> </w:t>
      </w:r>
    </w:p>
    <w:p w:rsidR="00417E35" w:rsidRDefault="00417E35" w:rsidP="00D05E54">
      <w:r>
        <w:t>(WAMITAB code: VRQU2)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D05E54">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D05E54">
            <w:pPr>
              <w:pStyle w:val="tabletext"/>
            </w:pPr>
            <w:r w:rsidRPr="00ED7B60">
              <w:t>Credit Value: 2</w:t>
            </w:r>
          </w:p>
        </w:tc>
      </w:tr>
      <w:tr w:rsidR="00417E35" w:rsidRPr="00ED7B60">
        <w:trPr>
          <w:cantSplit/>
          <w:trHeight w:val="629"/>
        </w:trPr>
        <w:tc>
          <w:tcPr>
            <w:tcW w:w="3618" w:type="dxa"/>
            <w:shd w:val="clear" w:color="auto" w:fill="D6E3BC"/>
            <w:vAlign w:val="center"/>
          </w:tcPr>
          <w:p w:rsidR="00417E35" w:rsidRPr="00ED7B60" w:rsidRDefault="00417E35" w:rsidP="00D05E54">
            <w:pPr>
              <w:pStyle w:val="tabletext"/>
            </w:pPr>
            <w:r w:rsidRPr="00ED7B60">
              <w:t>Learning Outcome</w:t>
            </w:r>
          </w:p>
        </w:tc>
        <w:tc>
          <w:tcPr>
            <w:tcW w:w="5850" w:type="dxa"/>
            <w:shd w:val="clear" w:color="auto" w:fill="D6E3BC"/>
            <w:vAlign w:val="center"/>
          </w:tcPr>
          <w:p w:rsidR="00417E35" w:rsidRPr="00ED7B60" w:rsidRDefault="00417E35" w:rsidP="00D05E54">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D05E54">
            <w:pPr>
              <w:pStyle w:val="tabletext"/>
            </w:pPr>
            <w:r w:rsidRPr="00ED7B60">
              <w:t>1. Understand key stakeholders within the Waste and Resouces Management sector; their roles and interrelationships.</w:t>
            </w:r>
          </w:p>
        </w:tc>
        <w:tc>
          <w:tcPr>
            <w:tcW w:w="5850" w:type="dxa"/>
            <w:vAlign w:val="center"/>
          </w:tcPr>
          <w:p w:rsidR="00417E35" w:rsidRPr="00ED7B60" w:rsidRDefault="00417E35" w:rsidP="00D05E54">
            <w:pPr>
              <w:pStyle w:val="tabletext"/>
            </w:pPr>
            <w:r w:rsidRPr="00ED7B60">
              <w:t>1.1</w:t>
            </w:r>
            <w:r w:rsidRPr="00ED7B60">
              <w:rPr>
                <w:rFonts w:ascii="Verdana" w:hAnsi="Verdana" w:cs="Verdana"/>
                <w:sz w:val="12"/>
                <w:szCs w:val="12"/>
              </w:rPr>
              <w:t xml:space="preserve"> </w:t>
            </w:r>
            <w:r w:rsidRPr="00ED7B60">
              <w:t>Identify stakeholders relevant to the Waste and Resources Management sector.</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1.2 Explain the roles and responsibilities of stakeholders in the Waste and Resources Management industry and how their interaction will effect subsequent treatment options.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1.3</w:t>
            </w:r>
            <w:r w:rsidRPr="00ED7B60">
              <w:rPr>
                <w:rFonts w:ascii="Verdana" w:hAnsi="Verdana" w:cs="Verdana"/>
                <w:sz w:val="12"/>
                <w:szCs w:val="12"/>
              </w:rPr>
              <w:t xml:space="preserve"> </w:t>
            </w:r>
            <w:r w:rsidRPr="00ED7B60">
              <w:t>Identify the key stakeholders in relation to a specific Permitted Wastes and Resource facility.</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1.4</w:t>
            </w:r>
            <w:r w:rsidRPr="00ED7B60">
              <w:rPr>
                <w:rFonts w:ascii="Verdana" w:hAnsi="Verdana" w:cs="Verdana"/>
                <w:sz w:val="12"/>
                <w:szCs w:val="12"/>
              </w:rPr>
              <w:t xml:space="preserve"> </w:t>
            </w:r>
            <w:r w:rsidRPr="00ED7B60">
              <w:t>Analyse the benefits of appropriate relationships with stakeholders, to the operation of a Permitted Wastes and Resource facility.</w:t>
            </w:r>
          </w:p>
        </w:tc>
      </w:tr>
      <w:tr w:rsidR="00417E35" w:rsidRPr="00ED7B60">
        <w:trPr>
          <w:cantSplit/>
          <w:trHeight w:val="629"/>
        </w:trPr>
        <w:tc>
          <w:tcPr>
            <w:tcW w:w="3618" w:type="dxa"/>
            <w:vMerge w:val="restart"/>
          </w:tcPr>
          <w:p w:rsidR="00417E35" w:rsidRPr="00ED7B60" w:rsidRDefault="00417E35" w:rsidP="00D05E54">
            <w:pPr>
              <w:pStyle w:val="tabletext"/>
            </w:pPr>
            <w:r w:rsidRPr="00ED7B60">
              <w:t>2.</w:t>
            </w:r>
            <w:r w:rsidRPr="00ED7B60">
              <w:rPr>
                <w:rFonts w:ascii="Verdana" w:hAnsi="Verdana" w:cs="Verdana"/>
                <w:sz w:val="12"/>
                <w:szCs w:val="12"/>
              </w:rPr>
              <w:t xml:space="preserve"> </w:t>
            </w:r>
            <w:r w:rsidRPr="00ED7B60">
              <w:t>Understand which European and UK Legislation, Codes of Practice and guidance notes are relevant to waste and resource management facilities.</w:t>
            </w:r>
          </w:p>
        </w:tc>
        <w:tc>
          <w:tcPr>
            <w:tcW w:w="5850" w:type="dxa"/>
            <w:vAlign w:val="center"/>
          </w:tcPr>
          <w:p w:rsidR="00417E35" w:rsidRPr="00ED7B60" w:rsidRDefault="00417E35" w:rsidP="00D05E54">
            <w:pPr>
              <w:pStyle w:val="tabletext"/>
            </w:pPr>
            <w:r w:rsidRPr="00ED7B60">
              <w:t>2.1</w:t>
            </w:r>
            <w:r w:rsidRPr="00ED7B60">
              <w:rPr>
                <w:rFonts w:ascii="Verdana" w:hAnsi="Verdana" w:cs="Verdana"/>
                <w:sz w:val="12"/>
                <w:szCs w:val="12"/>
              </w:rPr>
              <w:t xml:space="preserve"> </w:t>
            </w:r>
            <w:r w:rsidRPr="00ED7B60">
              <w:t>Identify European and UK legislation, Codes of Practice and guidance notes relevant to UK waste and resource management facilities.</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2.2</w:t>
            </w:r>
            <w:r w:rsidRPr="00ED7B60">
              <w:rPr>
                <w:rFonts w:ascii="Verdana" w:hAnsi="Verdana" w:cs="Verdana"/>
                <w:sz w:val="12"/>
                <w:szCs w:val="12"/>
              </w:rPr>
              <w:t xml:space="preserve"> </w:t>
            </w:r>
            <w:r w:rsidRPr="00ED7B60">
              <w:t>Describe the requirements of the legislation, Codes of Practice and guidance in relation to operating a Permitted Wastes and Resource Management facility.</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2.3</w:t>
            </w:r>
            <w:r w:rsidRPr="00ED7B60">
              <w:rPr>
                <w:rFonts w:ascii="Verdana" w:hAnsi="Verdana" w:cs="Verdana"/>
                <w:sz w:val="12"/>
                <w:szCs w:val="12"/>
              </w:rPr>
              <w:t xml:space="preserve"> </w:t>
            </w:r>
            <w:r w:rsidRPr="00ED7B60">
              <w:t>Identify which pieces of legislation, Codes of Practice and guidance documents are relevant to a specific facility.</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2.4</w:t>
            </w:r>
            <w:r w:rsidRPr="00ED7B60">
              <w:rPr>
                <w:rFonts w:ascii="Verdana" w:hAnsi="Verdana" w:cs="Verdana"/>
                <w:sz w:val="12"/>
                <w:szCs w:val="12"/>
              </w:rPr>
              <w:t xml:space="preserve"> </w:t>
            </w:r>
            <w:r w:rsidRPr="00ED7B60">
              <w:t>Indicate how legislation, Codes of Practice and guidance documents may affect the operation of the facility.</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2.5</w:t>
            </w:r>
            <w:r w:rsidRPr="00ED7B60">
              <w:rPr>
                <w:rFonts w:ascii="Verdana" w:hAnsi="Verdana" w:cs="Verdana"/>
                <w:sz w:val="12"/>
                <w:szCs w:val="12"/>
              </w:rPr>
              <w:t xml:space="preserve"> </w:t>
            </w:r>
            <w:r w:rsidRPr="00ED7B60">
              <w:t>Explain the definition of 'waste' and the use of protocols which determine when waste has ceased to be waste.</w:t>
            </w:r>
          </w:p>
        </w:tc>
      </w:tr>
      <w:tr w:rsidR="00417E35" w:rsidRPr="00ED7B60">
        <w:trPr>
          <w:cantSplit/>
          <w:trHeight w:val="629"/>
        </w:trPr>
        <w:tc>
          <w:tcPr>
            <w:tcW w:w="3618" w:type="dxa"/>
            <w:vMerge w:val="restart"/>
          </w:tcPr>
          <w:p w:rsidR="00417E35" w:rsidRPr="00ED7B60" w:rsidRDefault="00417E35" w:rsidP="00D05E54">
            <w:pPr>
              <w:pStyle w:val="tabletext"/>
            </w:pPr>
            <w:r w:rsidRPr="00ED7B60">
              <w:t>3. Understand how non-legislative drivers affect changes in Wastes and Resources Management practice.</w:t>
            </w:r>
          </w:p>
        </w:tc>
        <w:tc>
          <w:tcPr>
            <w:tcW w:w="5850" w:type="dxa"/>
            <w:vAlign w:val="center"/>
          </w:tcPr>
          <w:p w:rsidR="00417E35" w:rsidRPr="00ED7B60" w:rsidRDefault="00417E35" w:rsidP="00D05E54">
            <w:pPr>
              <w:pStyle w:val="tabletext"/>
            </w:pPr>
            <w:r w:rsidRPr="00ED7B60">
              <w:t>3.1</w:t>
            </w:r>
            <w:r w:rsidRPr="00ED7B60">
              <w:rPr>
                <w:rFonts w:ascii="Verdana" w:hAnsi="Verdana" w:cs="Verdana"/>
                <w:sz w:val="12"/>
                <w:szCs w:val="12"/>
              </w:rPr>
              <w:t xml:space="preserve"> </w:t>
            </w:r>
            <w:r w:rsidRPr="00ED7B60">
              <w:t>Identify non legislative drivers which are affecting changes in Waste and Resources Management practices.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3.2</w:t>
            </w:r>
            <w:r w:rsidRPr="00ED7B60">
              <w:rPr>
                <w:rFonts w:ascii="Verdana" w:hAnsi="Verdana" w:cs="Verdana"/>
                <w:sz w:val="12"/>
                <w:szCs w:val="12"/>
              </w:rPr>
              <w:t xml:space="preserve"> </w:t>
            </w:r>
            <w:r w:rsidRPr="00ED7B60">
              <w:t>Evaluate how these drivers will affect the ways waste and resources are managed in the future.</w:t>
            </w:r>
          </w:p>
        </w:tc>
      </w:tr>
      <w:tr w:rsidR="00417E35" w:rsidRPr="00ED7B60">
        <w:trPr>
          <w:cantSplit/>
          <w:trHeight w:val="629"/>
        </w:trPr>
        <w:tc>
          <w:tcPr>
            <w:tcW w:w="3618" w:type="dxa"/>
            <w:vMerge w:val="restart"/>
          </w:tcPr>
          <w:p w:rsidR="00417E35" w:rsidRPr="00ED7B60" w:rsidRDefault="00417E35" w:rsidP="00D05E54">
            <w:pPr>
              <w:pStyle w:val="tabletext"/>
            </w:pPr>
            <w:r w:rsidRPr="00ED7B60">
              <w:t>4.</w:t>
            </w:r>
            <w:r w:rsidRPr="00ED7B60">
              <w:rPr>
                <w:rFonts w:ascii="Verdana" w:hAnsi="Verdana" w:cs="Verdana"/>
                <w:sz w:val="12"/>
                <w:szCs w:val="12"/>
              </w:rPr>
              <w:t xml:space="preserve"> </w:t>
            </w:r>
            <w:r w:rsidRPr="00ED7B60">
              <w:t>Understand why waste needs to be treated or disposed of in ways other than through landfill.</w:t>
            </w:r>
          </w:p>
        </w:tc>
        <w:tc>
          <w:tcPr>
            <w:tcW w:w="5850" w:type="dxa"/>
            <w:vAlign w:val="center"/>
          </w:tcPr>
          <w:p w:rsidR="00417E35" w:rsidRPr="00ED7B60" w:rsidRDefault="00417E35" w:rsidP="00D05E54">
            <w:pPr>
              <w:pStyle w:val="tabletext"/>
            </w:pPr>
            <w:r w:rsidRPr="00ED7B60">
              <w:t>4.1</w:t>
            </w:r>
            <w:r w:rsidRPr="00ED7B60">
              <w:rPr>
                <w:rFonts w:ascii="Verdana" w:hAnsi="Verdana" w:cs="Verdana"/>
                <w:sz w:val="12"/>
                <w:szCs w:val="12"/>
              </w:rPr>
              <w:t xml:space="preserve"> </w:t>
            </w:r>
            <w:r w:rsidRPr="00ED7B60">
              <w:t>Explain the legislative targets for reduction of waste to landfill.</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4.2</w:t>
            </w:r>
            <w:r w:rsidRPr="00ED7B60">
              <w:rPr>
                <w:rFonts w:ascii="Verdana" w:hAnsi="Verdana" w:cs="Verdana"/>
                <w:sz w:val="12"/>
                <w:szCs w:val="12"/>
              </w:rPr>
              <w:t xml:space="preserve"> </w:t>
            </w:r>
            <w:r w:rsidRPr="00ED7B60">
              <w:t>Describe the environmental impacts of diverting waste from landfill in relation to differing waste hierarchy options.</w:t>
            </w:r>
          </w:p>
        </w:tc>
      </w:tr>
    </w:tbl>
    <w:p w:rsidR="00417E35" w:rsidRDefault="00417E35" w:rsidP="00C61DAE">
      <w:pPr>
        <w:pStyle w:val="Heading2"/>
        <w:rPr>
          <w:rFonts w:cs="Times New Roman"/>
        </w:rPr>
      </w:pPr>
    </w:p>
    <w:p w:rsidR="00417E35" w:rsidRDefault="00417E35" w:rsidP="00D05E54">
      <w:pPr>
        <w:rPr>
          <w:color w:val="76923C"/>
          <w:sz w:val="24"/>
          <w:szCs w:val="24"/>
        </w:rPr>
      </w:pPr>
      <w:r>
        <w:br w:type="page"/>
      </w:r>
    </w:p>
    <w:p w:rsidR="00417E35" w:rsidRPr="00A352BD" w:rsidRDefault="00417E35" w:rsidP="00A352BD">
      <w:pPr>
        <w:pStyle w:val="Heading2"/>
      </w:pPr>
      <w:bookmarkStart w:id="5" w:name="_Toc295468661"/>
      <w:r w:rsidRPr="00A352BD">
        <w:t>Permitting Requirements and Compliance in the Waste and Resources Management Industry.</w:t>
      </w:r>
      <w:bookmarkEnd w:id="5"/>
    </w:p>
    <w:p w:rsidR="00417E35" w:rsidRDefault="00417E35" w:rsidP="00D05E54">
      <w:r w:rsidRPr="00D05E54">
        <w:rPr>
          <w:b/>
          <w:bCs/>
          <w:color w:val="76923C"/>
          <w:sz w:val="24"/>
          <w:szCs w:val="24"/>
        </w:rPr>
        <w:t xml:space="preserve"> </w:t>
      </w:r>
      <w:r>
        <w:t>(WAMITAB code: VRQU3)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D05E54">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D05E54">
            <w:pPr>
              <w:pStyle w:val="tabletext"/>
            </w:pPr>
            <w:r w:rsidRPr="00ED7B60">
              <w:t>Credit Value: 2</w:t>
            </w:r>
          </w:p>
        </w:tc>
      </w:tr>
      <w:tr w:rsidR="00417E35" w:rsidRPr="00ED7B60">
        <w:trPr>
          <w:cantSplit/>
          <w:trHeight w:val="629"/>
        </w:trPr>
        <w:tc>
          <w:tcPr>
            <w:tcW w:w="3618" w:type="dxa"/>
            <w:shd w:val="clear" w:color="auto" w:fill="D6E3BC"/>
            <w:vAlign w:val="center"/>
          </w:tcPr>
          <w:p w:rsidR="00417E35" w:rsidRPr="00ED7B60" w:rsidRDefault="00417E35" w:rsidP="00D05E54">
            <w:pPr>
              <w:pStyle w:val="tabletext"/>
            </w:pPr>
            <w:r w:rsidRPr="00ED7B60">
              <w:t>Learning Outcome</w:t>
            </w:r>
          </w:p>
        </w:tc>
        <w:tc>
          <w:tcPr>
            <w:tcW w:w="5850" w:type="dxa"/>
            <w:shd w:val="clear" w:color="auto" w:fill="D6E3BC"/>
            <w:vAlign w:val="center"/>
          </w:tcPr>
          <w:p w:rsidR="00417E35" w:rsidRPr="00ED7B60" w:rsidRDefault="00417E35" w:rsidP="00D05E54">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D05E54">
            <w:pPr>
              <w:pStyle w:val="tabletext"/>
            </w:pPr>
            <w:r w:rsidRPr="00ED7B60">
              <w:t>1.</w:t>
            </w:r>
            <w:r w:rsidRPr="00ED7B60">
              <w:rPr>
                <w:rFonts w:ascii="Verdana" w:hAnsi="Verdana" w:cs="Verdana"/>
                <w:sz w:val="12"/>
                <w:szCs w:val="12"/>
              </w:rPr>
              <w:t xml:space="preserve"> </w:t>
            </w:r>
            <w:r w:rsidRPr="00ED7B60">
              <w:t>Understand the requirements of planning and permitting legislation as applied to the Waste and Resources Management industry.</w:t>
            </w:r>
          </w:p>
        </w:tc>
        <w:tc>
          <w:tcPr>
            <w:tcW w:w="5850" w:type="dxa"/>
            <w:vAlign w:val="center"/>
          </w:tcPr>
          <w:p w:rsidR="00417E35" w:rsidRPr="00ED7B60" w:rsidRDefault="00417E35" w:rsidP="00D05E54">
            <w:pPr>
              <w:pStyle w:val="tabletext"/>
            </w:pPr>
            <w:r w:rsidRPr="00ED7B60">
              <w:t>1.1</w:t>
            </w:r>
            <w:r w:rsidRPr="00ED7B60">
              <w:rPr>
                <w:rFonts w:ascii="Verdana" w:hAnsi="Verdana" w:cs="Verdana"/>
                <w:sz w:val="12"/>
                <w:szCs w:val="12"/>
              </w:rPr>
              <w:t xml:space="preserve"> </w:t>
            </w:r>
            <w:r w:rsidRPr="00ED7B60">
              <w:t>Explain the requirement of relevant planning regulations in relation to waste and resource management facilities and the changes to operations including:</w:t>
            </w:r>
          </w:p>
          <w:p w:rsidR="00417E35" w:rsidRPr="00ED7B60" w:rsidRDefault="00417E35" w:rsidP="00ED7B60">
            <w:pPr>
              <w:pStyle w:val="tabletext"/>
              <w:numPr>
                <w:ilvl w:val="0"/>
                <w:numId w:val="3"/>
              </w:numPr>
            </w:pPr>
            <w:r w:rsidRPr="00ED7B60">
              <w:t xml:space="preserve">Requirement for planning permission </w:t>
            </w:r>
          </w:p>
          <w:p w:rsidR="00417E35" w:rsidRPr="00ED7B60" w:rsidRDefault="00417E35" w:rsidP="00ED7B60">
            <w:pPr>
              <w:pStyle w:val="tabletext"/>
              <w:numPr>
                <w:ilvl w:val="0"/>
                <w:numId w:val="3"/>
              </w:numPr>
            </w:pPr>
            <w:r w:rsidRPr="00ED7B60">
              <w:t xml:space="preserve">Methods to 'vary' conditions </w:t>
            </w:r>
          </w:p>
          <w:p w:rsidR="00417E35" w:rsidRPr="00ED7B60" w:rsidRDefault="00417E35" w:rsidP="00ED7B60">
            <w:pPr>
              <w:pStyle w:val="tabletext"/>
              <w:numPr>
                <w:ilvl w:val="0"/>
                <w:numId w:val="3"/>
              </w:numPr>
            </w:pPr>
            <w:r w:rsidRPr="00ED7B60">
              <w:t xml:space="preserve">Enforcement </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1.2</w:t>
            </w:r>
            <w:r w:rsidRPr="00ED7B60">
              <w:rPr>
                <w:rFonts w:ascii="Verdana" w:hAnsi="Verdana" w:cs="Verdana"/>
                <w:sz w:val="12"/>
                <w:szCs w:val="12"/>
              </w:rPr>
              <w:t xml:space="preserve"> </w:t>
            </w:r>
            <w:r w:rsidRPr="00ED7B60">
              <w:t>Explain the requirements of the Environmental Permitting Regulations in relation to the following:</w:t>
            </w:r>
          </w:p>
          <w:p w:rsidR="00417E35" w:rsidRPr="00ED7B60" w:rsidRDefault="00417E35" w:rsidP="00ED7B60">
            <w:pPr>
              <w:pStyle w:val="tabletext"/>
              <w:numPr>
                <w:ilvl w:val="0"/>
                <w:numId w:val="4"/>
              </w:numPr>
            </w:pPr>
            <w:r w:rsidRPr="00ED7B60">
              <w:t xml:space="preserve">Requirement for a permit </w:t>
            </w:r>
          </w:p>
          <w:p w:rsidR="00417E35" w:rsidRPr="00ED7B60" w:rsidRDefault="00417E35" w:rsidP="00ED7B60">
            <w:pPr>
              <w:pStyle w:val="tabletext"/>
              <w:numPr>
                <w:ilvl w:val="0"/>
                <w:numId w:val="4"/>
              </w:numPr>
            </w:pPr>
            <w:r w:rsidRPr="00ED7B60">
              <w:t xml:space="preserve">Permit application </w:t>
            </w:r>
          </w:p>
          <w:p w:rsidR="00417E35" w:rsidRPr="00ED7B60" w:rsidRDefault="00417E35" w:rsidP="00ED7B60">
            <w:pPr>
              <w:pStyle w:val="tabletext"/>
              <w:numPr>
                <w:ilvl w:val="0"/>
                <w:numId w:val="4"/>
              </w:numPr>
            </w:pPr>
            <w:r w:rsidRPr="00ED7B60">
              <w:t xml:space="preserve">Technical Competence: Fit and proper person </w:t>
            </w:r>
          </w:p>
          <w:p w:rsidR="00417E35" w:rsidRPr="00ED7B60" w:rsidRDefault="00417E35" w:rsidP="00ED7B60">
            <w:pPr>
              <w:pStyle w:val="tabletext"/>
              <w:numPr>
                <w:ilvl w:val="0"/>
                <w:numId w:val="4"/>
              </w:numPr>
            </w:pPr>
            <w:r w:rsidRPr="00ED7B60">
              <w:t xml:space="preserve">Permit variation </w:t>
            </w:r>
          </w:p>
          <w:p w:rsidR="00417E35" w:rsidRPr="00ED7B60" w:rsidRDefault="00417E35" w:rsidP="00ED7B60">
            <w:pPr>
              <w:pStyle w:val="tabletext"/>
              <w:numPr>
                <w:ilvl w:val="0"/>
                <w:numId w:val="4"/>
              </w:numPr>
            </w:pPr>
            <w:r w:rsidRPr="00ED7B60">
              <w:t xml:space="preserve">Transfer of permit </w:t>
            </w:r>
          </w:p>
          <w:p w:rsidR="00417E35" w:rsidRPr="00ED7B60" w:rsidRDefault="00417E35" w:rsidP="00ED7B60">
            <w:pPr>
              <w:pStyle w:val="tabletext"/>
              <w:numPr>
                <w:ilvl w:val="0"/>
                <w:numId w:val="4"/>
              </w:numPr>
            </w:pPr>
            <w:r w:rsidRPr="00ED7B60">
              <w:t xml:space="preserve">Permit surrender </w:t>
            </w:r>
          </w:p>
          <w:p w:rsidR="00417E35" w:rsidRPr="00ED7B60" w:rsidRDefault="00417E35" w:rsidP="00ED7B60">
            <w:pPr>
              <w:pStyle w:val="tabletext"/>
              <w:numPr>
                <w:ilvl w:val="0"/>
                <w:numId w:val="4"/>
              </w:numPr>
            </w:pPr>
            <w:r w:rsidRPr="00ED7B60">
              <w:t xml:space="preserve">Enforcement </w:t>
            </w:r>
          </w:p>
        </w:tc>
      </w:tr>
      <w:tr w:rsidR="00417E35" w:rsidRPr="00ED7B60">
        <w:trPr>
          <w:cantSplit/>
          <w:trHeight w:val="629"/>
        </w:trPr>
        <w:tc>
          <w:tcPr>
            <w:tcW w:w="3618" w:type="dxa"/>
            <w:vMerge w:val="restart"/>
          </w:tcPr>
          <w:p w:rsidR="00417E35" w:rsidRPr="00ED7B60" w:rsidRDefault="00417E35" w:rsidP="00D05E54">
            <w:pPr>
              <w:pStyle w:val="tabletext"/>
            </w:pPr>
            <w:r w:rsidRPr="00ED7B60">
              <w:t>2.</w:t>
            </w:r>
            <w:r w:rsidRPr="00ED7B60">
              <w:rPr>
                <w:rFonts w:ascii="Verdana" w:hAnsi="Verdana" w:cs="Verdana"/>
                <w:sz w:val="12"/>
                <w:szCs w:val="12"/>
              </w:rPr>
              <w:t xml:space="preserve"> </w:t>
            </w:r>
            <w:r w:rsidRPr="00ED7B60">
              <w:t>Understand the concept of 'Producer Responsibility' and the requirements of Duty of Care and dealing with hazardous wastes.</w:t>
            </w:r>
          </w:p>
        </w:tc>
        <w:tc>
          <w:tcPr>
            <w:tcW w:w="5850" w:type="dxa"/>
            <w:vAlign w:val="center"/>
          </w:tcPr>
          <w:p w:rsidR="00417E35" w:rsidRPr="00ED7B60" w:rsidRDefault="00417E35" w:rsidP="00D05E54">
            <w:pPr>
              <w:pStyle w:val="tabletext"/>
            </w:pPr>
            <w:r w:rsidRPr="00ED7B60">
              <w:t>2.1</w:t>
            </w:r>
            <w:r w:rsidRPr="00ED7B60">
              <w:rPr>
                <w:rFonts w:ascii="Verdana" w:hAnsi="Verdana" w:cs="Verdana"/>
                <w:sz w:val="12"/>
                <w:szCs w:val="12"/>
              </w:rPr>
              <w:t xml:space="preserve"> </w:t>
            </w:r>
            <w:r w:rsidRPr="00ED7B60">
              <w:t>Explain 'Duty of Care' responsibilities for a Waste Carrier, and a Waste Management facility. Including the role of the:</w:t>
            </w:r>
          </w:p>
          <w:p w:rsidR="00417E35" w:rsidRPr="00ED7B60" w:rsidRDefault="00417E35" w:rsidP="00ED7B60">
            <w:pPr>
              <w:pStyle w:val="tabletext"/>
              <w:numPr>
                <w:ilvl w:val="0"/>
                <w:numId w:val="5"/>
              </w:numPr>
            </w:pPr>
            <w:r w:rsidRPr="00ED7B60">
              <w:t xml:space="preserve">Waste Producer </w:t>
            </w:r>
          </w:p>
          <w:p w:rsidR="00417E35" w:rsidRPr="00ED7B60" w:rsidRDefault="00417E35" w:rsidP="00ED7B60">
            <w:pPr>
              <w:pStyle w:val="tabletext"/>
              <w:numPr>
                <w:ilvl w:val="0"/>
                <w:numId w:val="5"/>
              </w:numPr>
            </w:pPr>
            <w:r w:rsidRPr="00ED7B60">
              <w:t xml:space="preserve">Waste Broker </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2.2</w:t>
            </w:r>
            <w:r w:rsidRPr="00ED7B60">
              <w:rPr>
                <w:rFonts w:ascii="Verdana" w:hAnsi="Verdana" w:cs="Verdana"/>
                <w:sz w:val="12"/>
                <w:szCs w:val="12"/>
              </w:rPr>
              <w:t xml:space="preserve"> </w:t>
            </w:r>
            <w:r w:rsidRPr="00ED7B60">
              <w:t>Demonstrate use of the European Waste Classification to identify appropriate waste codes.</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2.3</w:t>
            </w:r>
            <w:r w:rsidRPr="00ED7B60">
              <w:rPr>
                <w:rFonts w:ascii="Verdana" w:hAnsi="Verdana" w:cs="Verdana"/>
                <w:sz w:val="12"/>
                <w:szCs w:val="12"/>
              </w:rPr>
              <w:t xml:space="preserve"> </w:t>
            </w:r>
            <w:r w:rsidRPr="00ED7B60">
              <w:t>Complete a Waste Transfer Note.</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2.4</w:t>
            </w:r>
            <w:r w:rsidRPr="00ED7B60">
              <w:rPr>
                <w:rFonts w:ascii="Verdana" w:hAnsi="Verdana" w:cs="Verdana"/>
                <w:sz w:val="12"/>
                <w:szCs w:val="12"/>
              </w:rPr>
              <w:t xml:space="preserve"> </w:t>
            </w:r>
            <w:r w:rsidRPr="00ED7B60">
              <w:t>Explain the concept of Producer Responsibility.</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2.5</w:t>
            </w:r>
            <w:r w:rsidRPr="00ED7B60">
              <w:rPr>
                <w:rFonts w:ascii="Verdana" w:hAnsi="Verdana" w:cs="Verdana"/>
                <w:sz w:val="12"/>
                <w:szCs w:val="12"/>
              </w:rPr>
              <w:t xml:space="preserve"> </w:t>
            </w:r>
            <w:r w:rsidRPr="00ED7B60">
              <w:t>Identify the legislation relevant to producer responsibility.</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2.6</w:t>
            </w:r>
            <w:r w:rsidRPr="00ED7B60">
              <w:rPr>
                <w:rFonts w:ascii="Verdana" w:hAnsi="Verdana" w:cs="Verdana"/>
                <w:sz w:val="12"/>
                <w:szCs w:val="12"/>
              </w:rPr>
              <w:t xml:space="preserve"> </w:t>
            </w:r>
            <w:r w:rsidRPr="00ED7B60">
              <w:t>Identify common hazardous waste types and explain the consignment note process.</w:t>
            </w:r>
          </w:p>
        </w:tc>
      </w:tr>
      <w:tr w:rsidR="00417E35" w:rsidRPr="00ED7B60">
        <w:trPr>
          <w:cantSplit/>
          <w:trHeight w:val="629"/>
        </w:trPr>
        <w:tc>
          <w:tcPr>
            <w:tcW w:w="3618" w:type="dxa"/>
            <w:vMerge w:val="restart"/>
          </w:tcPr>
          <w:p w:rsidR="00417E35" w:rsidRPr="00ED7B60" w:rsidRDefault="00417E35" w:rsidP="00D05E54">
            <w:pPr>
              <w:pStyle w:val="tabletext"/>
            </w:pPr>
            <w:r w:rsidRPr="00ED7B60">
              <w:t>3. Understand the roles of the Regulators working with the Wastes and Resources Management Industry in England and Wales.</w:t>
            </w:r>
          </w:p>
        </w:tc>
        <w:tc>
          <w:tcPr>
            <w:tcW w:w="5850" w:type="dxa"/>
            <w:vAlign w:val="center"/>
          </w:tcPr>
          <w:p w:rsidR="00417E35" w:rsidRPr="00ED7B60" w:rsidRDefault="00417E35" w:rsidP="00D05E54">
            <w:pPr>
              <w:pStyle w:val="tabletext"/>
            </w:pPr>
            <w:r w:rsidRPr="00ED7B60">
              <w:t>3.1</w:t>
            </w:r>
            <w:r w:rsidRPr="00ED7B60">
              <w:rPr>
                <w:rFonts w:ascii="Verdana" w:hAnsi="Verdana" w:cs="Verdana"/>
                <w:sz w:val="12"/>
                <w:szCs w:val="12"/>
              </w:rPr>
              <w:t xml:space="preserve"> </w:t>
            </w:r>
            <w:r w:rsidRPr="00ED7B60">
              <w:t>Identify the Regulators which enforce regulations relevant to operating a wastes and resources management facility.</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3.2</w:t>
            </w:r>
            <w:r w:rsidRPr="00ED7B60">
              <w:rPr>
                <w:rFonts w:ascii="Verdana" w:hAnsi="Verdana" w:cs="Verdana"/>
                <w:sz w:val="12"/>
                <w:szCs w:val="12"/>
              </w:rPr>
              <w:t xml:space="preserve"> </w:t>
            </w:r>
            <w:r w:rsidRPr="00ED7B60">
              <w:t>Examine the Regulator's key roles and powers relevant to an operator of a waste and resource management facility.</w:t>
            </w:r>
          </w:p>
        </w:tc>
      </w:tr>
      <w:tr w:rsidR="00417E35" w:rsidRPr="00ED7B60">
        <w:trPr>
          <w:cantSplit/>
          <w:trHeight w:val="629"/>
        </w:trPr>
        <w:tc>
          <w:tcPr>
            <w:tcW w:w="3618" w:type="dxa"/>
            <w:vMerge w:val="restart"/>
          </w:tcPr>
          <w:p w:rsidR="00417E35" w:rsidRPr="00ED7B60" w:rsidRDefault="00417E35" w:rsidP="00D05E54">
            <w:pPr>
              <w:pStyle w:val="tabletext"/>
            </w:pPr>
            <w:r w:rsidRPr="00ED7B60">
              <w:t>4.</w:t>
            </w:r>
            <w:r w:rsidRPr="00ED7B60">
              <w:rPr>
                <w:rFonts w:ascii="Verdana" w:hAnsi="Verdana" w:cs="Verdana"/>
                <w:sz w:val="12"/>
                <w:szCs w:val="12"/>
              </w:rPr>
              <w:t xml:space="preserve"> </w:t>
            </w:r>
            <w:r w:rsidRPr="00ED7B60">
              <w:t>Understand the systems and procedures designed to ensure compliance with relevant legislation and methods to control environmental conditions.</w:t>
            </w:r>
          </w:p>
        </w:tc>
        <w:tc>
          <w:tcPr>
            <w:tcW w:w="5850" w:type="dxa"/>
            <w:vAlign w:val="center"/>
          </w:tcPr>
          <w:p w:rsidR="00417E35" w:rsidRPr="00ED7B60" w:rsidRDefault="00417E35" w:rsidP="00D05E54">
            <w:pPr>
              <w:pStyle w:val="tabletext"/>
            </w:pPr>
            <w:r w:rsidRPr="00ED7B60">
              <w:t>4.1</w:t>
            </w:r>
            <w:r w:rsidRPr="00ED7B60">
              <w:rPr>
                <w:rFonts w:ascii="Verdana" w:hAnsi="Verdana" w:cs="Verdana"/>
                <w:sz w:val="12"/>
                <w:szCs w:val="12"/>
              </w:rPr>
              <w:t xml:space="preserve"> </w:t>
            </w:r>
            <w:r w:rsidRPr="00ED7B60">
              <w:t>Explain environmental monitoring requirements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4.2 Determine what should be covered in an environmental accident management plan and operational method statement.</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4.3</w:t>
            </w:r>
            <w:r w:rsidRPr="00ED7B60">
              <w:rPr>
                <w:rFonts w:ascii="Verdana" w:hAnsi="Verdana" w:cs="Verdana"/>
                <w:sz w:val="12"/>
                <w:szCs w:val="12"/>
              </w:rPr>
              <w:t xml:space="preserve"> </w:t>
            </w:r>
            <w:r w:rsidRPr="00ED7B60">
              <w:t>Explain procedures for the identification, acceptance, receipt of waste and rejection of waste.</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4.4</w:t>
            </w:r>
            <w:r w:rsidRPr="00ED7B60">
              <w:rPr>
                <w:rFonts w:ascii="Verdana" w:hAnsi="Verdana" w:cs="Verdana"/>
                <w:sz w:val="12"/>
                <w:szCs w:val="12"/>
              </w:rPr>
              <w:t xml:space="preserve"> </w:t>
            </w:r>
            <w:r w:rsidRPr="00ED7B60">
              <w:t>Explain how the following nuisances can be controlled:</w:t>
            </w:r>
          </w:p>
          <w:p w:rsidR="00417E35" w:rsidRPr="00ED7B60" w:rsidRDefault="00417E35" w:rsidP="00ED7B60">
            <w:pPr>
              <w:pStyle w:val="tabletext"/>
              <w:numPr>
                <w:ilvl w:val="0"/>
                <w:numId w:val="6"/>
              </w:numPr>
            </w:pPr>
            <w:r w:rsidRPr="00ED7B60">
              <w:t xml:space="preserve">dust </w:t>
            </w:r>
          </w:p>
          <w:p w:rsidR="00417E35" w:rsidRPr="00ED7B60" w:rsidRDefault="00417E35" w:rsidP="00ED7B60">
            <w:pPr>
              <w:pStyle w:val="tabletext"/>
              <w:numPr>
                <w:ilvl w:val="0"/>
                <w:numId w:val="6"/>
              </w:numPr>
            </w:pPr>
            <w:r w:rsidRPr="00ED7B60">
              <w:t xml:space="preserve">mud </w:t>
            </w:r>
          </w:p>
          <w:p w:rsidR="00417E35" w:rsidRPr="00ED7B60" w:rsidRDefault="00417E35" w:rsidP="00ED7B60">
            <w:pPr>
              <w:pStyle w:val="tabletext"/>
              <w:numPr>
                <w:ilvl w:val="0"/>
                <w:numId w:val="6"/>
              </w:numPr>
            </w:pPr>
            <w:r w:rsidRPr="00ED7B60">
              <w:t xml:space="preserve">vermin </w:t>
            </w:r>
          </w:p>
          <w:p w:rsidR="00417E35" w:rsidRPr="00ED7B60" w:rsidRDefault="00417E35" w:rsidP="00ED7B60">
            <w:pPr>
              <w:pStyle w:val="tabletext"/>
              <w:numPr>
                <w:ilvl w:val="0"/>
                <w:numId w:val="6"/>
              </w:numPr>
            </w:pPr>
            <w:r w:rsidRPr="00ED7B60">
              <w:t xml:space="preserve">birds </w:t>
            </w:r>
          </w:p>
          <w:p w:rsidR="00417E35" w:rsidRPr="00ED7B60" w:rsidRDefault="00417E35" w:rsidP="00ED7B60">
            <w:pPr>
              <w:pStyle w:val="tabletext"/>
              <w:numPr>
                <w:ilvl w:val="0"/>
                <w:numId w:val="6"/>
              </w:numPr>
            </w:pPr>
            <w:r w:rsidRPr="00ED7B60">
              <w:t xml:space="preserve">odour </w:t>
            </w:r>
          </w:p>
          <w:p w:rsidR="00417E35" w:rsidRPr="00ED7B60" w:rsidRDefault="00417E35" w:rsidP="00ED7B60">
            <w:pPr>
              <w:pStyle w:val="tabletext"/>
              <w:numPr>
                <w:ilvl w:val="0"/>
                <w:numId w:val="6"/>
              </w:numPr>
            </w:pPr>
            <w:r w:rsidRPr="00ED7B60">
              <w:t xml:space="preserve">noise </w:t>
            </w:r>
          </w:p>
          <w:p w:rsidR="00417E35" w:rsidRPr="00ED7B60" w:rsidRDefault="00417E35" w:rsidP="00ED7B60">
            <w:pPr>
              <w:pStyle w:val="tabletext"/>
              <w:numPr>
                <w:ilvl w:val="0"/>
                <w:numId w:val="6"/>
              </w:numPr>
            </w:pPr>
            <w:r w:rsidRPr="00ED7B60">
              <w:t xml:space="preserve">litter </w:t>
            </w:r>
          </w:p>
          <w:p w:rsidR="00417E35" w:rsidRPr="00ED7B60" w:rsidRDefault="00417E35" w:rsidP="00ED7B60">
            <w:pPr>
              <w:pStyle w:val="tabletext"/>
              <w:numPr>
                <w:ilvl w:val="0"/>
                <w:numId w:val="6"/>
              </w:numPr>
            </w:pPr>
            <w:r w:rsidRPr="00ED7B60">
              <w:t xml:space="preserve">emissions (gas; vapour and bio-aerosols) </w:t>
            </w:r>
          </w:p>
        </w:tc>
      </w:tr>
      <w:tr w:rsidR="00417E35" w:rsidRPr="00ED7B60">
        <w:trPr>
          <w:cantSplit/>
          <w:trHeight w:val="629"/>
        </w:trPr>
        <w:tc>
          <w:tcPr>
            <w:tcW w:w="3618" w:type="dxa"/>
            <w:vMerge w:val="restart"/>
          </w:tcPr>
          <w:p w:rsidR="00417E35" w:rsidRPr="00ED7B60" w:rsidRDefault="00417E35" w:rsidP="00D05E54">
            <w:pPr>
              <w:pStyle w:val="tabletext"/>
            </w:pPr>
            <w:r w:rsidRPr="00ED7B60">
              <w:t>5.</w:t>
            </w:r>
            <w:r w:rsidRPr="00ED7B60">
              <w:rPr>
                <w:rFonts w:ascii="Verdana" w:hAnsi="Verdana" w:cs="Verdana"/>
                <w:sz w:val="12"/>
                <w:szCs w:val="12"/>
              </w:rPr>
              <w:t xml:space="preserve"> </w:t>
            </w:r>
            <w:r w:rsidRPr="00ED7B60">
              <w:t>Understand operator responsibilities for data collection, reporting, storage and retention in relation to a waste and resources management facility.</w:t>
            </w:r>
          </w:p>
        </w:tc>
        <w:tc>
          <w:tcPr>
            <w:tcW w:w="5850" w:type="dxa"/>
            <w:vAlign w:val="center"/>
          </w:tcPr>
          <w:p w:rsidR="00417E35" w:rsidRPr="00ED7B60" w:rsidRDefault="00417E35" w:rsidP="00D05E54">
            <w:pPr>
              <w:pStyle w:val="tabletext"/>
            </w:pPr>
            <w:r w:rsidRPr="00ED7B60">
              <w:t>5.1</w:t>
            </w:r>
            <w:r w:rsidRPr="00ED7B60">
              <w:rPr>
                <w:rFonts w:ascii="Verdana" w:hAnsi="Verdana" w:cs="Verdana"/>
                <w:sz w:val="12"/>
                <w:szCs w:val="12"/>
              </w:rPr>
              <w:t xml:space="preserve"> </w:t>
            </w:r>
            <w:r w:rsidRPr="00ED7B60">
              <w:t>Identify, within a specific waste facility, the different types of data which need to be collection and determine data storage periods.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5.2</w:t>
            </w:r>
            <w:r w:rsidRPr="00ED7B60">
              <w:rPr>
                <w:rFonts w:ascii="Verdana" w:hAnsi="Verdana" w:cs="Verdana"/>
                <w:sz w:val="12"/>
                <w:szCs w:val="12"/>
              </w:rPr>
              <w:t xml:space="preserve"> </w:t>
            </w:r>
            <w:r w:rsidRPr="00ED7B60">
              <w:t>Identify, within a specific facility, who to report the different data streams to and the appropriate reporting mechanisms.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5.3 Determine, in relation to a waste and resources management facility, the procedure to ensure all relevant data is appropriately collected, stored and reported in accordance with the Environmental Permit.</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5.4</w:t>
            </w:r>
            <w:r w:rsidRPr="00ED7B60">
              <w:rPr>
                <w:rFonts w:ascii="Verdana" w:hAnsi="Verdana" w:cs="Verdana"/>
                <w:sz w:val="12"/>
                <w:szCs w:val="12"/>
              </w:rPr>
              <w:t xml:space="preserve"> </w:t>
            </w:r>
            <w:r w:rsidRPr="00ED7B60">
              <w:t>Describe, in relation to a waste and resources management facility, any risks relating to these procedures from a compliance, logistics and environmental perspective.</w:t>
            </w:r>
          </w:p>
        </w:tc>
      </w:tr>
    </w:tbl>
    <w:p w:rsidR="00417E35" w:rsidRDefault="00417E35" w:rsidP="00C61DAE">
      <w:pPr>
        <w:pStyle w:val="Heading2"/>
        <w:rPr>
          <w:rFonts w:cs="Times New Roman"/>
        </w:rPr>
      </w:pPr>
    </w:p>
    <w:p w:rsidR="00417E35" w:rsidRDefault="00417E35" w:rsidP="00D05E54">
      <w:pPr>
        <w:rPr>
          <w:color w:val="76923C"/>
          <w:sz w:val="24"/>
          <w:szCs w:val="24"/>
        </w:rPr>
      </w:pPr>
      <w:r>
        <w:br w:type="page"/>
      </w:r>
    </w:p>
    <w:p w:rsidR="00417E35" w:rsidRPr="00D05E54" w:rsidRDefault="00417E35" w:rsidP="00A352BD">
      <w:pPr>
        <w:pStyle w:val="Heading2"/>
      </w:pPr>
      <w:bookmarkStart w:id="6" w:name="_Toc295468662"/>
      <w:r w:rsidRPr="00D05E54">
        <w:t>Health and Safety in the Waste and Resources Management Industry</w:t>
      </w:r>
      <w:bookmarkEnd w:id="6"/>
    </w:p>
    <w:p w:rsidR="00417E35" w:rsidRDefault="00417E35" w:rsidP="00D05E54">
      <w:r w:rsidRPr="00D05E54">
        <w:rPr>
          <w:b/>
          <w:bCs/>
          <w:color w:val="76923C"/>
          <w:sz w:val="24"/>
          <w:szCs w:val="24"/>
        </w:rPr>
        <w:t xml:space="preserve"> </w:t>
      </w:r>
      <w:r>
        <w:t>(WAMITAB code: VRQU4)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D05E54">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D05E54">
            <w:pPr>
              <w:pStyle w:val="tabletext"/>
            </w:pPr>
            <w:r w:rsidRPr="00ED7B60">
              <w:t>Credit Value: 2</w:t>
            </w:r>
          </w:p>
        </w:tc>
      </w:tr>
      <w:tr w:rsidR="00417E35" w:rsidRPr="00ED7B60">
        <w:trPr>
          <w:cantSplit/>
          <w:trHeight w:val="629"/>
        </w:trPr>
        <w:tc>
          <w:tcPr>
            <w:tcW w:w="3618" w:type="dxa"/>
            <w:shd w:val="clear" w:color="auto" w:fill="D6E3BC"/>
            <w:vAlign w:val="center"/>
          </w:tcPr>
          <w:p w:rsidR="00417E35" w:rsidRPr="00ED7B60" w:rsidRDefault="00417E35" w:rsidP="00D05E54">
            <w:pPr>
              <w:pStyle w:val="tabletext"/>
            </w:pPr>
            <w:r w:rsidRPr="00ED7B60">
              <w:t>Learning Outcome</w:t>
            </w:r>
          </w:p>
        </w:tc>
        <w:tc>
          <w:tcPr>
            <w:tcW w:w="5850" w:type="dxa"/>
            <w:shd w:val="clear" w:color="auto" w:fill="D6E3BC"/>
            <w:vAlign w:val="center"/>
          </w:tcPr>
          <w:p w:rsidR="00417E35" w:rsidRPr="00ED7B60" w:rsidRDefault="00417E35" w:rsidP="00D05E54">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D05E54">
            <w:pPr>
              <w:pStyle w:val="tabletext"/>
            </w:pPr>
            <w:r w:rsidRPr="00ED7B60">
              <w:t>1.</w:t>
            </w:r>
            <w:r w:rsidRPr="00ED7B60">
              <w:rPr>
                <w:rFonts w:ascii="Verdana" w:hAnsi="Verdana" w:cs="Verdana"/>
                <w:sz w:val="12"/>
                <w:szCs w:val="12"/>
              </w:rPr>
              <w:t xml:space="preserve"> </w:t>
            </w:r>
            <w:r w:rsidRPr="00ED7B60">
              <w:t>Understand the general principles of Health and Safety within the Waste and Resources Management industry.</w:t>
            </w:r>
          </w:p>
        </w:tc>
        <w:tc>
          <w:tcPr>
            <w:tcW w:w="5850" w:type="dxa"/>
            <w:vAlign w:val="center"/>
          </w:tcPr>
          <w:p w:rsidR="00417E35" w:rsidRPr="00ED7B60" w:rsidRDefault="00417E35" w:rsidP="00D05E54">
            <w:pPr>
              <w:pStyle w:val="tabletext"/>
            </w:pPr>
            <w:r w:rsidRPr="00ED7B60">
              <w:t>1.1 Explain both the employer and employees responsibilities for Health and Safety.</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1.2</w:t>
            </w:r>
            <w:r w:rsidRPr="00ED7B60">
              <w:rPr>
                <w:rFonts w:ascii="Verdana" w:hAnsi="Verdana" w:cs="Verdana"/>
                <w:sz w:val="12"/>
                <w:szCs w:val="12"/>
              </w:rPr>
              <w:t xml:space="preserve"> </w:t>
            </w:r>
            <w:r w:rsidRPr="00ED7B60">
              <w:t>Differentiate between the terms 'hazard' and 'risk'.</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1.3</w:t>
            </w:r>
            <w:r w:rsidRPr="00ED7B60">
              <w:rPr>
                <w:rFonts w:ascii="Verdana" w:hAnsi="Verdana" w:cs="Verdana"/>
                <w:sz w:val="12"/>
                <w:szCs w:val="12"/>
              </w:rPr>
              <w:t xml:space="preserve"> </w:t>
            </w:r>
            <w:r w:rsidRPr="00ED7B60">
              <w:t>Analyse the risk assessment process used to identify hazards and risk within a specific waste and resources management facility.</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1.4</w:t>
            </w:r>
            <w:r w:rsidRPr="00ED7B60">
              <w:rPr>
                <w:rFonts w:ascii="Verdana" w:hAnsi="Verdana" w:cs="Verdana"/>
                <w:sz w:val="12"/>
                <w:szCs w:val="12"/>
              </w:rPr>
              <w:t xml:space="preserve"> </w:t>
            </w:r>
            <w:r w:rsidRPr="00ED7B60">
              <w:t>Determine appropriate hazard and risk management control measures within a specific facility.</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1.5</w:t>
            </w:r>
            <w:r w:rsidRPr="00ED7B60">
              <w:rPr>
                <w:rFonts w:ascii="Verdana" w:hAnsi="Verdana" w:cs="Verdana"/>
                <w:sz w:val="12"/>
                <w:szCs w:val="12"/>
              </w:rPr>
              <w:t xml:space="preserve"> </w:t>
            </w:r>
            <w:r w:rsidRPr="00ED7B60">
              <w:t>Explain the hierarchy of 'control measures'.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1.6</w:t>
            </w:r>
            <w:r w:rsidRPr="00ED7B60">
              <w:rPr>
                <w:rFonts w:ascii="Verdana" w:hAnsi="Verdana" w:cs="Verdana"/>
                <w:sz w:val="12"/>
                <w:szCs w:val="12"/>
              </w:rPr>
              <w:t xml:space="preserve"> </w:t>
            </w:r>
            <w:r w:rsidRPr="00ED7B60">
              <w:t>Identify where to obtain further guidance and advice as necessary.</w:t>
            </w:r>
          </w:p>
        </w:tc>
      </w:tr>
      <w:tr w:rsidR="00417E35" w:rsidRPr="00ED7B60">
        <w:trPr>
          <w:cantSplit/>
          <w:trHeight w:val="629"/>
        </w:trPr>
        <w:tc>
          <w:tcPr>
            <w:tcW w:w="3618" w:type="dxa"/>
            <w:vMerge w:val="restart"/>
          </w:tcPr>
          <w:p w:rsidR="00417E35" w:rsidRPr="00ED7B60" w:rsidRDefault="00417E35" w:rsidP="00D05E54">
            <w:pPr>
              <w:pStyle w:val="tabletext"/>
            </w:pPr>
            <w:r w:rsidRPr="00ED7B60">
              <w:t>2.</w:t>
            </w:r>
            <w:r w:rsidRPr="00ED7B60">
              <w:rPr>
                <w:rFonts w:ascii="Verdana" w:hAnsi="Verdana" w:cs="Verdana"/>
                <w:sz w:val="12"/>
                <w:szCs w:val="12"/>
              </w:rPr>
              <w:t xml:space="preserve"> </w:t>
            </w:r>
            <w:r w:rsidRPr="00ED7B60">
              <w:t>Understand specific health and safety issues related to waste and resource management industry site activities.</w:t>
            </w:r>
          </w:p>
        </w:tc>
        <w:tc>
          <w:tcPr>
            <w:tcW w:w="5850" w:type="dxa"/>
            <w:vAlign w:val="center"/>
          </w:tcPr>
          <w:p w:rsidR="00417E35" w:rsidRPr="00ED7B60" w:rsidRDefault="00417E35" w:rsidP="00D05E54">
            <w:pPr>
              <w:pStyle w:val="tabletext"/>
            </w:pPr>
            <w:r w:rsidRPr="00ED7B60">
              <w:t>2.1</w:t>
            </w:r>
            <w:r w:rsidRPr="00ED7B60">
              <w:rPr>
                <w:rFonts w:ascii="Verdana" w:hAnsi="Verdana" w:cs="Verdana"/>
                <w:sz w:val="12"/>
                <w:szCs w:val="12"/>
              </w:rPr>
              <w:t xml:space="preserve"> </w:t>
            </w:r>
            <w:r w:rsidRPr="00ED7B60">
              <w:t>Identify unsafe working practices and activities, using case studies to determine and correct safety or health issues.</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2.2</w:t>
            </w:r>
            <w:r w:rsidRPr="00ED7B60">
              <w:rPr>
                <w:rFonts w:ascii="Verdana" w:hAnsi="Verdana" w:cs="Verdana"/>
                <w:sz w:val="12"/>
                <w:szCs w:val="12"/>
              </w:rPr>
              <w:t xml:space="preserve"> </w:t>
            </w:r>
            <w:r w:rsidRPr="00ED7B60">
              <w:t>Describe a process for 'Near Miss' Incident and Accident Reporting and take corrective action.</w:t>
            </w:r>
          </w:p>
        </w:tc>
      </w:tr>
      <w:tr w:rsidR="00417E35" w:rsidRPr="00ED7B60">
        <w:trPr>
          <w:cantSplit/>
          <w:trHeight w:val="629"/>
        </w:trPr>
        <w:tc>
          <w:tcPr>
            <w:tcW w:w="3618" w:type="dxa"/>
            <w:vMerge/>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2.3</w:t>
            </w:r>
            <w:r w:rsidRPr="00ED7B60">
              <w:rPr>
                <w:rFonts w:ascii="Verdana" w:hAnsi="Verdana" w:cs="Verdana"/>
                <w:sz w:val="12"/>
                <w:szCs w:val="12"/>
              </w:rPr>
              <w:t xml:space="preserve"> </w:t>
            </w:r>
            <w:r w:rsidRPr="00ED7B60">
              <w:t>Explain the principles of an accident or incident investigation.</w:t>
            </w:r>
          </w:p>
        </w:tc>
      </w:tr>
      <w:tr w:rsidR="00417E35" w:rsidRPr="00ED7B60">
        <w:trPr>
          <w:cantSplit/>
          <w:trHeight w:val="629"/>
        </w:trPr>
        <w:tc>
          <w:tcPr>
            <w:tcW w:w="3618" w:type="dxa"/>
            <w:vMerge w:val="restart"/>
          </w:tcPr>
          <w:p w:rsidR="00417E35" w:rsidRPr="00ED7B60" w:rsidRDefault="00417E35" w:rsidP="00D05E54">
            <w:pPr>
              <w:pStyle w:val="tabletext"/>
            </w:pPr>
            <w:r w:rsidRPr="00ED7B60">
              <w:t>3.</w:t>
            </w:r>
            <w:r w:rsidRPr="00ED7B60">
              <w:rPr>
                <w:rFonts w:ascii="Verdana" w:hAnsi="Verdana" w:cs="Verdana"/>
                <w:sz w:val="12"/>
                <w:szCs w:val="12"/>
              </w:rPr>
              <w:t xml:space="preserve"> </w:t>
            </w:r>
            <w:r w:rsidRPr="00ED7B60">
              <w:t>Understand the procedures for the control of contractors and other site users.</w:t>
            </w:r>
          </w:p>
        </w:tc>
        <w:tc>
          <w:tcPr>
            <w:tcW w:w="5850" w:type="dxa"/>
            <w:vAlign w:val="center"/>
          </w:tcPr>
          <w:p w:rsidR="00417E35" w:rsidRPr="00ED7B60" w:rsidRDefault="00417E35" w:rsidP="00D05E54">
            <w:pPr>
              <w:pStyle w:val="tabletext"/>
            </w:pPr>
            <w:r w:rsidRPr="00ED7B60">
              <w:t>3.1</w:t>
            </w:r>
            <w:r w:rsidRPr="00ED7B60">
              <w:rPr>
                <w:rFonts w:ascii="Verdana" w:hAnsi="Verdana" w:cs="Verdana"/>
                <w:sz w:val="12"/>
                <w:szCs w:val="12"/>
              </w:rPr>
              <w:t xml:space="preserve"> </w:t>
            </w:r>
            <w:r w:rsidRPr="00ED7B60">
              <w:t>Identify relevant legislation and guidance for dealing with contractors and other visitors.</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3.2</w:t>
            </w:r>
            <w:r w:rsidRPr="00ED7B60">
              <w:rPr>
                <w:rFonts w:ascii="Verdana" w:hAnsi="Verdana" w:cs="Verdana"/>
                <w:sz w:val="12"/>
                <w:szCs w:val="12"/>
              </w:rPr>
              <w:t xml:space="preserve"> </w:t>
            </w:r>
            <w:r w:rsidRPr="00ED7B60">
              <w:t>Identify appropriate procedures for dealing with contractors and other visitors within a waste and resource management facility.</w:t>
            </w:r>
          </w:p>
        </w:tc>
      </w:tr>
      <w:tr w:rsidR="00417E35" w:rsidRPr="00ED7B60">
        <w:trPr>
          <w:cantSplit/>
          <w:trHeight w:val="629"/>
        </w:trPr>
        <w:tc>
          <w:tcPr>
            <w:tcW w:w="3618" w:type="dxa"/>
            <w:vMerge/>
            <w:vAlign w:val="center"/>
          </w:tcPr>
          <w:p w:rsidR="00417E35" w:rsidRPr="00ED7B60" w:rsidRDefault="00417E35" w:rsidP="00D05E54">
            <w:pPr>
              <w:pStyle w:val="tabletext"/>
            </w:pPr>
          </w:p>
        </w:tc>
        <w:tc>
          <w:tcPr>
            <w:tcW w:w="5850" w:type="dxa"/>
            <w:vAlign w:val="center"/>
          </w:tcPr>
          <w:p w:rsidR="00417E35" w:rsidRPr="00ED7B60" w:rsidRDefault="00417E35" w:rsidP="00D05E54">
            <w:pPr>
              <w:pStyle w:val="tabletext"/>
            </w:pPr>
            <w:r w:rsidRPr="00ED7B60">
              <w:t>3.3</w:t>
            </w:r>
            <w:r w:rsidRPr="00ED7B60">
              <w:rPr>
                <w:rFonts w:ascii="Verdana" w:hAnsi="Verdana" w:cs="Verdana"/>
                <w:sz w:val="12"/>
                <w:szCs w:val="12"/>
              </w:rPr>
              <w:t xml:space="preserve"> </w:t>
            </w:r>
            <w:r w:rsidRPr="00ED7B60">
              <w:t>describe how these procedures are consistent with good practice and legal compliance.</w:t>
            </w:r>
          </w:p>
        </w:tc>
      </w:tr>
      <w:tr w:rsidR="00417E35" w:rsidRPr="00ED7B60">
        <w:trPr>
          <w:cantSplit/>
          <w:trHeight w:val="629"/>
        </w:trPr>
        <w:tc>
          <w:tcPr>
            <w:tcW w:w="3618" w:type="dxa"/>
          </w:tcPr>
          <w:p w:rsidR="00417E35" w:rsidRPr="00ED7B60" w:rsidRDefault="00417E35" w:rsidP="00D05E54">
            <w:pPr>
              <w:pStyle w:val="tabletext"/>
            </w:pPr>
            <w:r w:rsidRPr="00ED7B60">
              <w:t>4.</w:t>
            </w:r>
            <w:r w:rsidRPr="00ED7B60">
              <w:rPr>
                <w:rFonts w:ascii="Verdana" w:hAnsi="Verdana" w:cs="Verdana"/>
                <w:sz w:val="12"/>
                <w:szCs w:val="12"/>
              </w:rPr>
              <w:t xml:space="preserve"> </w:t>
            </w:r>
            <w:r w:rsidRPr="00ED7B60">
              <w:t>Understand safe working practices to control the use of plant and equipment</w:t>
            </w:r>
          </w:p>
        </w:tc>
        <w:tc>
          <w:tcPr>
            <w:tcW w:w="5850" w:type="dxa"/>
            <w:vAlign w:val="center"/>
          </w:tcPr>
          <w:p w:rsidR="00417E35" w:rsidRPr="00ED7B60" w:rsidRDefault="00417E35" w:rsidP="00F36F85">
            <w:pPr>
              <w:pStyle w:val="tabletext"/>
            </w:pPr>
            <w:r w:rsidRPr="00ED7B60">
              <w:t>4.1 Describe requirements for use of plant and equipment on a facility including:</w:t>
            </w:r>
          </w:p>
          <w:p w:rsidR="00417E35" w:rsidRPr="00ED7B60" w:rsidRDefault="00417E35" w:rsidP="00ED7B60">
            <w:pPr>
              <w:numPr>
                <w:ilvl w:val="0"/>
                <w:numId w:val="7"/>
              </w:numPr>
              <w:spacing w:before="100" w:beforeAutospacing="1" w:after="100" w:afterAutospacing="1" w:line="264" w:lineRule="atLeast"/>
            </w:pPr>
            <w:r w:rsidRPr="00ED7B60">
              <w:t xml:space="preserve">Maintenance </w:t>
            </w:r>
          </w:p>
          <w:p w:rsidR="00417E35" w:rsidRPr="00ED7B60" w:rsidRDefault="00417E35" w:rsidP="00ED7B60">
            <w:pPr>
              <w:numPr>
                <w:ilvl w:val="0"/>
                <w:numId w:val="7"/>
              </w:numPr>
              <w:spacing w:before="100" w:beforeAutospacing="1" w:after="100" w:afterAutospacing="1" w:line="264" w:lineRule="atLeast"/>
            </w:pPr>
            <w:r w:rsidRPr="00ED7B60">
              <w:t xml:space="preserve">Operative training </w:t>
            </w:r>
          </w:p>
          <w:p w:rsidR="00417E35" w:rsidRPr="00ED7B60" w:rsidRDefault="00417E35" w:rsidP="00ED7B60">
            <w:pPr>
              <w:numPr>
                <w:ilvl w:val="0"/>
                <w:numId w:val="7"/>
              </w:numPr>
              <w:spacing w:before="100" w:beforeAutospacing="1" w:after="100" w:afterAutospacing="1" w:line="264" w:lineRule="atLeast"/>
            </w:pPr>
            <w:r w:rsidRPr="00ED7B60">
              <w:t xml:space="preserve">Operating procedures </w:t>
            </w:r>
          </w:p>
          <w:p w:rsidR="00417E35" w:rsidRPr="00ED7B60" w:rsidRDefault="00417E35" w:rsidP="00ED7B60">
            <w:pPr>
              <w:numPr>
                <w:ilvl w:val="0"/>
                <w:numId w:val="7"/>
              </w:numPr>
              <w:spacing w:before="100" w:beforeAutospacing="1" w:after="100" w:afterAutospacing="1" w:line="264" w:lineRule="atLeast"/>
            </w:pPr>
            <w:r w:rsidRPr="00ED7B60">
              <w:t xml:space="preserve">Statutory testing of equipment </w:t>
            </w:r>
          </w:p>
          <w:p w:rsidR="00417E35" w:rsidRPr="00ED7B60" w:rsidRDefault="00417E35" w:rsidP="00ED7B60">
            <w:pPr>
              <w:numPr>
                <w:ilvl w:val="0"/>
                <w:numId w:val="7"/>
              </w:numPr>
              <w:spacing w:before="100" w:beforeAutospacing="1" w:after="100" w:afterAutospacing="1" w:line="264" w:lineRule="atLeast"/>
            </w:pPr>
            <w:r w:rsidRPr="00ED7B60">
              <w:t xml:space="preserve">Contingencies in the event of plant breakdown </w:t>
            </w:r>
          </w:p>
          <w:p w:rsidR="00417E35" w:rsidRPr="00ED7B60" w:rsidRDefault="00417E35" w:rsidP="00D05E54">
            <w:pPr>
              <w:pStyle w:val="tabletext"/>
            </w:pPr>
          </w:p>
        </w:tc>
      </w:tr>
    </w:tbl>
    <w:p w:rsidR="00417E35" w:rsidRDefault="00417E35" w:rsidP="00C61DAE">
      <w:pPr>
        <w:pStyle w:val="Heading2"/>
        <w:rPr>
          <w:rFonts w:cs="Times New Roman"/>
        </w:rPr>
      </w:pPr>
    </w:p>
    <w:p w:rsidR="00417E35" w:rsidRDefault="00417E35" w:rsidP="00F36F85">
      <w:pPr>
        <w:rPr>
          <w:color w:val="76923C"/>
          <w:sz w:val="24"/>
          <w:szCs w:val="24"/>
        </w:rPr>
      </w:pPr>
      <w:r>
        <w:br w:type="page"/>
      </w:r>
    </w:p>
    <w:p w:rsidR="00417E35" w:rsidRPr="00F36F85" w:rsidRDefault="00417E35" w:rsidP="00A352BD">
      <w:pPr>
        <w:pStyle w:val="Heading2"/>
      </w:pPr>
      <w:bookmarkStart w:id="7" w:name="_Toc295468663"/>
      <w:r w:rsidRPr="00F36F85">
        <w:t>Technical Aspects of Managing Wastes and Resources</w:t>
      </w:r>
      <w:bookmarkEnd w:id="7"/>
    </w:p>
    <w:p w:rsidR="00417E35" w:rsidRDefault="00417E35" w:rsidP="00F36F85">
      <w:r w:rsidRPr="00D05E54">
        <w:rPr>
          <w:b/>
          <w:bCs/>
          <w:color w:val="76923C"/>
          <w:sz w:val="24"/>
          <w:szCs w:val="24"/>
        </w:rPr>
        <w:t xml:space="preserve"> </w:t>
      </w:r>
      <w:r>
        <w:t>(WAMITAB code: VRQU5)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A352BD">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A352BD">
            <w:pPr>
              <w:pStyle w:val="tabletext"/>
            </w:pPr>
            <w:r w:rsidRPr="00ED7B60">
              <w:t>Credit Value: 2</w:t>
            </w:r>
          </w:p>
        </w:tc>
      </w:tr>
      <w:tr w:rsidR="00417E35" w:rsidRPr="00ED7B60">
        <w:trPr>
          <w:cantSplit/>
          <w:trHeight w:val="629"/>
        </w:trPr>
        <w:tc>
          <w:tcPr>
            <w:tcW w:w="3618" w:type="dxa"/>
            <w:shd w:val="clear" w:color="auto" w:fill="D6E3BC"/>
            <w:vAlign w:val="center"/>
          </w:tcPr>
          <w:p w:rsidR="00417E35" w:rsidRPr="00ED7B60" w:rsidRDefault="00417E35" w:rsidP="00A352BD">
            <w:pPr>
              <w:pStyle w:val="tabletext"/>
            </w:pPr>
            <w:r w:rsidRPr="00ED7B60">
              <w:t>Learning Outcome</w:t>
            </w:r>
          </w:p>
        </w:tc>
        <w:tc>
          <w:tcPr>
            <w:tcW w:w="5850" w:type="dxa"/>
            <w:shd w:val="clear" w:color="auto" w:fill="D6E3BC"/>
            <w:vAlign w:val="center"/>
          </w:tcPr>
          <w:p w:rsidR="00417E35" w:rsidRPr="00ED7B60" w:rsidRDefault="00417E35" w:rsidP="00A352BD">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A352BD">
            <w:pPr>
              <w:pStyle w:val="tabletext"/>
            </w:pPr>
            <w:r w:rsidRPr="00ED7B60">
              <w:t>1. Understand the concepts for different physical, chemical, biological and thermal treatment processes available in the UK.</w:t>
            </w:r>
          </w:p>
        </w:tc>
        <w:tc>
          <w:tcPr>
            <w:tcW w:w="5850" w:type="dxa"/>
            <w:vAlign w:val="center"/>
          </w:tcPr>
          <w:p w:rsidR="00417E35" w:rsidRPr="00ED7B60" w:rsidRDefault="00417E35" w:rsidP="00A352BD">
            <w:pPr>
              <w:pStyle w:val="tabletext"/>
            </w:pPr>
            <w:r w:rsidRPr="00ED7B60">
              <w:t>1.1</w:t>
            </w:r>
            <w:r w:rsidRPr="00ED7B60">
              <w:rPr>
                <w:rFonts w:ascii="Verdana" w:hAnsi="Verdana" w:cs="Verdana"/>
                <w:sz w:val="12"/>
                <w:szCs w:val="12"/>
              </w:rPr>
              <w:t xml:space="preserve"> </w:t>
            </w:r>
            <w:r w:rsidRPr="00ED7B60">
              <w:t>Describe the different options for physical, chemical, biological and thermal treatment of wastes currently available in the UK.</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1.2</w:t>
            </w:r>
            <w:r w:rsidRPr="00ED7B60">
              <w:rPr>
                <w:rFonts w:ascii="Verdana" w:hAnsi="Verdana" w:cs="Verdana"/>
                <w:sz w:val="12"/>
                <w:szCs w:val="12"/>
              </w:rPr>
              <w:t xml:space="preserve"> </w:t>
            </w:r>
            <w:r w:rsidRPr="00ED7B60">
              <w:t>Describe the principles on which physical, chemical, biological and thermal treatment processes operate and the types of waste they treat.</w:t>
            </w:r>
          </w:p>
        </w:tc>
      </w:tr>
      <w:tr w:rsidR="00417E35" w:rsidRPr="00ED7B60">
        <w:trPr>
          <w:cantSplit/>
          <w:trHeight w:val="629"/>
        </w:trPr>
        <w:tc>
          <w:tcPr>
            <w:tcW w:w="3618" w:type="dxa"/>
            <w:vMerge w:val="restart"/>
          </w:tcPr>
          <w:p w:rsidR="00417E35" w:rsidRPr="00ED7B60" w:rsidRDefault="00417E35" w:rsidP="00A352BD">
            <w:pPr>
              <w:pStyle w:val="tabletext"/>
            </w:pPr>
            <w:r w:rsidRPr="00ED7B60">
              <w:t>2. understand the technical, financial, political, planning and other barriers limiting the uptake of different waste and resource treatment technologies.</w:t>
            </w:r>
          </w:p>
        </w:tc>
        <w:tc>
          <w:tcPr>
            <w:tcW w:w="5850" w:type="dxa"/>
            <w:vAlign w:val="center"/>
          </w:tcPr>
          <w:p w:rsidR="00417E35" w:rsidRPr="00ED7B60" w:rsidRDefault="00417E35" w:rsidP="00A352BD">
            <w:pPr>
              <w:pStyle w:val="tabletext"/>
            </w:pPr>
            <w:r w:rsidRPr="00ED7B60">
              <w:t>2.1</w:t>
            </w:r>
            <w:r w:rsidRPr="00ED7B60">
              <w:rPr>
                <w:rFonts w:ascii="Verdana" w:hAnsi="Verdana" w:cs="Verdana"/>
                <w:sz w:val="12"/>
                <w:szCs w:val="12"/>
              </w:rPr>
              <w:t xml:space="preserve"> </w:t>
            </w:r>
            <w:r w:rsidRPr="00ED7B60">
              <w:t>Explain the technical, political and financial barriers to the uptake of different waste treatment technologies.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2.2</w:t>
            </w:r>
            <w:r w:rsidRPr="00ED7B60">
              <w:rPr>
                <w:rFonts w:ascii="Verdana" w:hAnsi="Verdana" w:cs="Verdana"/>
                <w:sz w:val="12"/>
                <w:szCs w:val="12"/>
              </w:rPr>
              <w:t xml:space="preserve"> </w:t>
            </w:r>
            <w:r w:rsidRPr="00ED7B60">
              <w:t>Describe how the planning system can influence the development of different waste treatment technologies.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2.3</w:t>
            </w:r>
            <w:r w:rsidRPr="00ED7B60">
              <w:rPr>
                <w:rFonts w:ascii="Verdana" w:hAnsi="Verdana" w:cs="Verdana"/>
                <w:sz w:val="12"/>
                <w:szCs w:val="12"/>
              </w:rPr>
              <w:t xml:space="preserve"> </w:t>
            </w:r>
            <w:r w:rsidRPr="00ED7B60">
              <w:t>Distinguish any further barriers that may limit the uptake of different waste treatment technologies.</w:t>
            </w:r>
          </w:p>
        </w:tc>
      </w:tr>
      <w:tr w:rsidR="00417E35" w:rsidRPr="00ED7B60">
        <w:trPr>
          <w:cantSplit/>
          <w:trHeight w:val="629"/>
        </w:trPr>
        <w:tc>
          <w:tcPr>
            <w:tcW w:w="3618" w:type="dxa"/>
            <w:vMerge w:val="restart"/>
          </w:tcPr>
          <w:p w:rsidR="00417E35" w:rsidRPr="00ED7B60" w:rsidRDefault="00417E35" w:rsidP="00A352BD">
            <w:pPr>
              <w:pStyle w:val="tabletext"/>
            </w:pPr>
            <w:r w:rsidRPr="00ED7B60">
              <w:t>3.</w:t>
            </w:r>
            <w:r w:rsidRPr="00ED7B60">
              <w:rPr>
                <w:rFonts w:ascii="Verdana" w:hAnsi="Verdana" w:cs="Verdana"/>
                <w:sz w:val="12"/>
                <w:szCs w:val="12"/>
              </w:rPr>
              <w:t xml:space="preserve"> </w:t>
            </w:r>
            <w:r w:rsidRPr="00ED7B60">
              <w:t>Understand the importance of effective communication within the work environment including internal and external communications.</w:t>
            </w:r>
          </w:p>
        </w:tc>
        <w:tc>
          <w:tcPr>
            <w:tcW w:w="5850" w:type="dxa"/>
            <w:vAlign w:val="center"/>
          </w:tcPr>
          <w:p w:rsidR="00417E35" w:rsidRPr="00ED7B60" w:rsidRDefault="00417E35" w:rsidP="00A352BD">
            <w:pPr>
              <w:pStyle w:val="tabletext"/>
            </w:pPr>
            <w:r w:rsidRPr="00ED7B60">
              <w:t>3.1</w:t>
            </w:r>
            <w:r w:rsidRPr="00ED7B60">
              <w:rPr>
                <w:rFonts w:ascii="Verdana" w:hAnsi="Verdana" w:cs="Verdana"/>
                <w:sz w:val="12"/>
                <w:szCs w:val="12"/>
              </w:rPr>
              <w:t xml:space="preserve"> </w:t>
            </w:r>
            <w:r w:rsidRPr="00ED7B60">
              <w:t>Describe where effective communication and consultation can benefit the site relationship with the local community.</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3.2</w:t>
            </w:r>
            <w:r w:rsidRPr="00ED7B60">
              <w:rPr>
                <w:rFonts w:ascii="Verdana" w:hAnsi="Verdana" w:cs="Verdana"/>
                <w:sz w:val="12"/>
                <w:szCs w:val="12"/>
              </w:rPr>
              <w:t xml:space="preserve"> </w:t>
            </w:r>
            <w:r w:rsidRPr="00ED7B60">
              <w:t>Explain how effective communication can improve relations within the workplace.</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3.3</w:t>
            </w:r>
            <w:r w:rsidRPr="00ED7B60">
              <w:rPr>
                <w:rFonts w:ascii="Verdana" w:hAnsi="Verdana" w:cs="Verdana"/>
                <w:sz w:val="12"/>
                <w:szCs w:val="12"/>
              </w:rPr>
              <w:t xml:space="preserve"> </w:t>
            </w:r>
            <w:r w:rsidRPr="00ED7B60">
              <w:t>Discuss, in relation to the key stakeholders (internal and external) identified for a specific site, how to use effective communication to ensure that positive appropriate relationships are developed and maintained.</w:t>
            </w:r>
          </w:p>
        </w:tc>
      </w:tr>
      <w:tr w:rsidR="00417E35" w:rsidRPr="00ED7B60">
        <w:trPr>
          <w:cantSplit/>
          <w:trHeight w:val="629"/>
        </w:trPr>
        <w:tc>
          <w:tcPr>
            <w:tcW w:w="3618" w:type="dxa"/>
            <w:vMerge w:val="restart"/>
          </w:tcPr>
          <w:p w:rsidR="00417E35" w:rsidRPr="00ED7B60" w:rsidRDefault="00417E35" w:rsidP="00A352BD">
            <w:pPr>
              <w:pStyle w:val="tabletext"/>
            </w:pPr>
            <w:r w:rsidRPr="00ED7B60">
              <w:t>4. Understand the principles and procedures for Waste Transfer activities.</w:t>
            </w:r>
          </w:p>
        </w:tc>
        <w:tc>
          <w:tcPr>
            <w:tcW w:w="5850" w:type="dxa"/>
            <w:vAlign w:val="center"/>
          </w:tcPr>
          <w:p w:rsidR="00417E35" w:rsidRPr="00ED7B60" w:rsidRDefault="00417E35" w:rsidP="00A352BD">
            <w:pPr>
              <w:pStyle w:val="tabletext"/>
            </w:pPr>
            <w:r w:rsidRPr="00ED7B60">
              <w:t>4.1</w:t>
            </w:r>
            <w:r w:rsidRPr="00ED7B60">
              <w:rPr>
                <w:rFonts w:ascii="Verdana" w:hAnsi="Verdana" w:cs="Verdana"/>
                <w:sz w:val="12"/>
                <w:szCs w:val="12"/>
              </w:rPr>
              <w:t xml:space="preserve"> </w:t>
            </w:r>
            <w:r w:rsidRPr="00ED7B60">
              <w:t>Describe the principles of waste transfer.</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4.2</w:t>
            </w:r>
            <w:r w:rsidRPr="00ED7B60">
              <w:rPr>
                <w:rFonts w:ascii="Verdana" w:hAnsi="Verdana" w:cs="Verdana"/>
                <w:sz w:val="12"/>
                <w:szCs w:val="12"/>
              </w:rPr>
              <w:t xml:space="preserve"> </w:t>
            </w:r>
            <w:r w:rsidRPr="00ED7B60">
              <w:t>Evaluate the potential risk to the environment from waste transfer activities.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4.3</w:t>
            </w:r>
            <w:r w:rsidRPr="00ED7B60">
              <w:rPr>
                <w:rFonts w:ascii="Verdana" w:hAnsi="Verdana" w:cs="Verdana"/>
                <w:sz w:val="12"/>
                <w:szCs w:val="12"/>
              </w:rPr>
              <w:t xml:space="preserve"> </w:t>
            </w:r>
            <w:r w:rsidRPr="00ED7B60">
              <w:t>Explain the procedure for waste transfer to minimise the effect on the environment.</w:t>
            </w:r>
          </w:p>
        </w:tc>
      </w:tr>
    </w:tbl>
    <w:p w:rsidR="00417E35" w:rsidRDefault="00417E35" w:rsidP="00C61DAE">
      <w:pPr>
        <w:pStyle w:val="Heading2"/>
        <w:rPr>
          <w:rFonts w:cs="Times New Roman"/>
        </w:rPr>
      </w:pPr>
    </w:p>
    <w:p w:rsidR="00417E35" w:rsidRDefault="00417E35" w:rsidP="00F36F85">
      <w:pPr>
        <w:rPr>
          <w:color w:val="76923C"/>
          <w:sz w:val="24"/>
          <w:szCs w:val="24"/>
        </w:rPr>
      </w:pPr>
      <w:r>
        <w:br w:type="page"/>
      </w:r>
    </w:p>
    <w:p w:rsidR="00417E35" w:rsidRDefault="00417E35" w:rsidP="00A352BD">
      <w:pPr>
        <w:pStyle w:val="Heading1"/>
      </w:pPr>
      <w:bookmarkStart w:id="8" w:name="_Toc295468664"/>
      <w:r>
        <w:t>Optional Unit Standards (Learning Outcomes and Assessment Criteria)</w:t>
      </w:r>
      <w:bookmarkEnd w:id="8"/>
    </w:p>
    <w:p w:rsidR="00417E35" w:rsidRPr="003F7CEF" w:rsidRDefault="00417E35" w:rsidP="003F7CEF">
      <w:pPr>
        <w:pStyle w:val="Heading2"/>
      </w:pPr>
      <w:bookmarkStart w:id="9" w:name="_Toc295468665"/>
      <w:r w:rsidRPr="003F7CEF">
        <w:t>Physical Processing within the Waste and Resources Management Industry</w:t>
      </w:r>
      <w:bookmarkEnd w:id="9"/>
    </w:p>
    <w:p w:rsidR="00417E35" w:rsidRDefault="00417E35" w:rsidP="00F36F85">
      <w:r w:rsidRPr="00D05E54">
        <w:rPr>
          <w:b/>
          <w:bCs/>
          <w:color w:val="76923C"/>
          <w:sz w:val="24"/>
          <w:szCs w:val="24"/>
        </w:rPr>
        <w:t xml:space="preserve"> </w:t>
      </w:r>
      <w:r>
        <w:t>(WAMITAB code: VRQU6a)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A352BD">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A352BD">
            <w:pPr>
              <w:pStyle w:val="tabletext"/>
            </w:pPr>
            <w:r w:rsidRPr="00ED7B60">
              <w:t>Credit Value: 3</w:t>
            </w:r>
          </w:p>
        </w:tc>
      </w:tr>
      <w:tr w:rsidR="00417E35" w:rsidRPr="00ED7B60">
        <w:trPr>
          <w:cantSplit/>
          <w:trHeight w:val="629"/>
        </w:trPr>
        <w:tc>
          <w:tcPr>
            <w:tcW w:w="3618" w:type="dxa"/>
            <w:shd w:val="clear" w:color="auto" w:fill="D6E3BC"/>
            <w:vAlign w:val="center"/>
          </w:tcPr>
          <w:p w:rsidR="00417E35" w:rsidRPr="00ED7B60" w:rsidRDefault="00417E35" w:rsidP="00A352BD">
            <w:pPr>
              <w:pStyle w:val="tabletext"/>
            </w:pPr>
            <w:r w:rsidRPr="00ED7B60">
              <w:t>Learning Outcome</w:t>
            </w:r>
          </w:p>
        </w:tc>
        <w:tc>
          <w:tcPr>
            <w:tcW w:w="5850" w:type="dxa"/>
            <w:shd w:val="clear" w:color="auto" w:fill="D6E3BC"/>
            <w:vAlign w:val="center"/>
          </w:tcPr>
          <w:p w:rsidR="00417E35" w:rsidRPr="00ED7B60" w:rsidRDefault="00417E35" w:rsidP="00A352BD">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A352BD">
            <w:pPr>
              <w:pStyle w:val="tabletext"/>
            </w:pPr>
            <w:r w:rsidRPr="00ED7B60">
              <w:t>1. Understand the implications of different collection and reception systems relating to physical treatment processes.</w:t>
            </w:r>
          </w:p>
        </w:tc>
        <w:tc>
          <w:tcPr>
            <w:tcW w:w="5850" w:type="dxa"/>
            <w:vAlign w:val="center"/>
          </w:tcPr>
          <w:p w:rsidR="00417E35" w:rsidRPr="00ED7B60" w:rsidRDefault="00417E35" w:rsidP="00A352BD">
            <w:pPr>
              <w:pStyle w:val="tabletext"/>
            </w:pPr>
            <w:r w:rsidRPr="00ED7B60">
              <w:t>1.1</w:t>
            </w:r>
            <w:r w:rsidRPr="00ED7B60">
              <w:rPr>
                <w:rFonts w:ascii="Verdana" w:hAnsi="Verdana" w:cs="Verdana"/>
                <w:sz w:val="12"/>
                <w:szCs w:val="12"/>
              </w:rPr>
              <w:t xml:space="preserve"> </w:t>
            </w:r>
            <w:r w:rsidRPr="00ED7B60">
              <w:t>Identify the different collection and reception systems available.</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1.2</w:t>
            </w:r>
            <w:r w:rsidRPr="00ED7B60">
              <w:rPr>
                <w:rFonts w:ascii="Verdana" w:hAnsi="Verdana" w:cs="Verdana"/>
                <w:sz w:val="12"/>
                <w:szCs w:val="12"/>
              </w:rPr>
              <w:t xml:space="preserve"> </w:t>
            </w:r>
            <w:r w:rsidRPr="00ED7B60">
              <w:t>Analyse the implications of different collection and reception systems for use on subsequent physical treatment processes.</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1.3</w:t>
            </w:r>
            <w:r w:rsidRPr="00ED7B60">
              <w:rPr>
                <w:rFonts w:ascii="Verdana" w:hAnsi="Verdana" w:cs="Verdana"/>
                <w:sz w:val="12"/>
                <w:szCs w:val="12"/>
              </w:rPr>
              <w:t xml:space="preserve"> </w:t>
            </w:r>
            <w:r w:rsidRPr="00ED7B60">
              <w:t>Describe the impact of different waste types on physical treatment processes.</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1.4</w:t>
            </w:r>
            <w:r w:rsidRPr="00ED7B60">
              <w:rPr>
                <w:rFonts w:ascii="Verdana" w:hAnsi="Verdana" w:cs="Verdana"/>
                <w:sz w:val="12"/>
                <w:szCs w:val="12"/>
              </w:rPr>
              <w:t xml:space="preserve"> </w:t>
            </w:r>
            <w:r w:rsidRPr="00ED7B60">
              <w:t>Explain which collection and reception system is appropriate for the type of waste and physical treatment process specific to a facility.</w:t>
            </w:r>
          </w:p>
        </w:tc>
      </w:tr>
      <w:tr w:rsidR="00417E35" w:rsidRPr="00ED7B60">
        <w:trPr>
          <w:cantSplit/>
          <w:trHeight w:val="629"/>
        </w:trPr>
        <w:tc>
          <w:tcPr>
            <w:tcW w:w="3618" w:type="dxa"/>
            <w:vMerge w:val="restart"/>
          </w:tcPr>
          <w:p w:rsidR="00417E35" w:rsidRPr="00ED7B60" w:rsidRDefault="00417E35" w:rsidP="00A352BD">
            <w:pPr>
              <w:pStyle w:val="tabletext"/>
            </w:pPr>
            <w:r w:rsidRPr="00ED7B60">
              <w:t>2.</w:t>
            </w:r>
            <w:r w:rsidRPr="00ED7B60">
              <w:rPr>
                <w:rFonts w:ascii="Verdana" w:hAnsi="Verdana" w:cs="Verdana"/>
                <w:sz w:val="12"/>
                <w:szCs w:val="12"/>
              </w:rPr>
              <w:t xml:space="preserve"> </w:t>
            </w:r>
            <w:r w:rsidRPr="00ED7B60">
              <w:t>Understand the principles behind the science and engineering of the physical treatment processes.</w:t>
            </w:r>
          </w:p>
        </w:tc>
        <w:tc>
          <w:tcPr>
            <w:tcW w:w="5850" w:type="dxa"/>
            <w:vAlign w:val="center"/>
          </w:tcPr>
          <w:p w:rsidR="00417E35" w:rsidRPr="00ED7B60" w:rsidRDefault="00417E35" w:rsidP="00A352BD">
            <w:pPr>
              <w:pStyle w:val="tabletext"/>
            </w:pPr>
            <w:r w:rsidRPr="00ED7B60">
              <w:t>2.1</w:t>
            </w:r>
            <w:r w:rsidRPr="00ED7B60">
              <w:rPr>
                <w:rFonts w:ascii="Verdana" w:hAnsi="Verdana" w:cs="Verdana"/>
                <w:sz w:val="12"/>
                <w:szCs w:val="12"/>
              </w:rPr>
              <w:t xml:space="preserve"> </w:t>
            </w:r>
            <w:r w:rsidRPr="00ED7B60">
              <w:t>Determine the scientific principles behind different physical treatment processes.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2.2</w:t>
            </w:r>
            <w:r w:rsidRPr="00ED7B60">
              <w:rPr>
                <w:rFonts w:ascii="Verdana" w:hAnsi="Verdana" w:cs="Verdana"/>
                <w:sz w:val="12"/>
                <w:szCs w:val="12"/>
              </w:rPr>
              <w:t xml:space="preserve"> </w:t>
            </w:r>
            <w:r w:rsidRPr="00ED7B60">
              <w:t>Describe the engineering principles behind the physical treatment processes.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2.3</w:t>
            </w:r>
            <w:r w:rsidRPr="00ED7B60">
              <w:rPr>
                <w:rFonts w:ascii="Verdana" w:hAnsi="Verdana" w:cs="Verdana"/>
                <w:sz w:val="12"/>
                <w:szCs w:val="12"/>
              </w:rPr>
              <w:t xml:space="preserve"> </w:t>
            </w:r>
            <w:r w:rsidRPr="00ED7B60">
              <w:t>Explain the scientific and engineering principles of the processes within a specific operation and highlight any limitations with the process.</w:t>
            </w:r>
          </w:p>
        </w:tc>
      </w:tr>
      <w:tr w:rsidR="00417E35" w:rsidRPr="00ED7B60">
        <w:trPr>
          <w:cantSplit/>
          <w:trHeight w:val="629"/>
        </w:trPr>
        <w:tc>
          <w:tcPr>
            <w:tcW w:w="3618" w:type="dxa"/>
            <w:vMerge w:val="restart"/>
          </w:tcPr>
          <w:p w:rsidR="00417E35" w:rsidRPr="00ED7B60" w:rsidRDefault="00417E35" w:rsidP="00A352BD">
            <w:pPr>
              <w:pStyle w:val="tabletext"/>
            </w:pPr>
            <w:r w:rsidRPr="00ED7B60">
              <w:t>3.</w:t>
            </w:r>
            <w:r w:rsidRPr="00ED7B60">
              <w:rPr>
                <w:rFonts w:ascii="Verdana" w:hAnsi="Verdana" w:cs="Verdana"/>
                <w:sz w:val="12"/>
                <w:szCs w:val="12"/>
              </w:rPr>
              <w:t xml:space="preserve"> </w:t>
            </w:r>
            <w:r w:rsidRPr="00ED7B60">
              <w:t>Understand the technical and environmental benefits, limitations and potential problems that may arise from physical treatment processes.</w:t>
            </w:r>
          </w:p>
        </w:tc>
        <w:tc>
          <w:tcPr>
            <w:tcW w:w="5850" w:type="dxa"/>
            <w:vAlign w:val="center"/>
          </w:tcPr>
          <w:p w:rsidR="00417E35" w:rsidRPr="00ED7B60" w:rsidRDefault="00417E35" w:rsidP="00A352BD">
            <w:pPr>
              <w:pStyle w:val="tabletext"/>
            </w:pPr>
            <w:r w:rsidRPr="00ED7B60">
              <w:t>3.1</w:t>
            </w:r>
            <w:r w:rsidRPr="00ED7B60">
              <w:rPr>
                <w:rFonts w:ascii="Verdana" w:hAnsi="Verdana" w:cs="Verdana"/>
                <w:sz w:val="12"/>
                <w:szCs w:val="12"/>
              </w:rPr>
              <w:t xml:space="preserve"> </w:t>
            </w:r>
            <w:r w:rsidRPr="00ED7B60">
              <w:t>Identify and explain the technical and environmental benefits of the physical treatment processes.</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3.2</w:t>
            </w:r>
            <w:r w:rsidRPr="00ED7B60">
              <w:rPr>
                <w:rFonts w:ascii="Verdana" w:hAnsi="Verdana" w:cs="Verdana"/>
                <w:sz w:val="12"/>
                <w:szCs w:val="12"/>
              </w:rPr>
              <w:t xml:space="preserve"> </w:t>
            </w:r>
            <w:r w:rsidRPr="00ED7B60">
              <w:t>Describe the limitations associated with the physical treatment processes.</w:t>
            </w:r>
          </w:p>
        </w:tc>
      </w:tr>
      <w:tr w:rsidR="00417E35" w:rsidRPr="00ED7B60">
        <w:trPr>
          <w:cantSplit/>
          <w:trHeight w:val="629"/>
        </w:trPr>
        <w:tc>
          <w:tcPr>
            <w:tcW w:w="3618" w:type="dxa"/>
            <w:vMerge/>
            <w:vAlign w:val="center"/>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3.3</w:t>
            </w:r>
            <w:r w:rsidRPr="00ED7B60">
              <w:rPr>
                <w:rFonts w:ascii="Verdana" w:hAnsi="Verdana" w:cs="Verdana"/>
                <w:sz w:val="12"/>
                <w:szCs w:val="12"/>
              </w:rPr>
              <w:t xml:space="preserve"> </w:t>
            </w:r>
            <w:r w:rsidRPr="00ED7B60">
              <w:t>Analyse the potential problems of physical treatment processes and how they can be controlled and managed.</w:t>
            </w:r>
          </w:p>
        </w:tc>
      </w:tr>
      <w:tr w:rsidR="00417E35" w:rsidRPr="00ED7B60">
        <w:trPr>
          <w:cantSplit/>
          <w:trHeight w:val="629"/>
        </w:trPr>
        <w:tc>
          <w:tcPr>
            <w:tcW w:w="3618" w:type="dxa"/>
            <w:vMerge w:val="restart"/>
          </w:tcPr>
          <w:p w:rsidR="00417E35" w:rsidRPr="00ED7B60" w:rsidRDefault="00417E35" w:rsidP="00A352BD">
            <w:pPr>
              <w:pStyle w:val="tabletext"/>
            </w:pPr>
            <w:r w:rsidRPr="00ED7B60">
              <w:t>4.</w:t>
            </w:r>
            <w:r w:rsidRPr="00ED7B60">
              <w:rPr>
                <w:rFonts w:ascii="Verdana" w:hAnsi="Verdana" w:cs="Verdana"/>
                <w:sz w:val="12"/>
                <w:szCs w:val="12"/>
              </w:rPr>
              <w:t xml:space="preserve"> </w:t>
            </w:r>
            <w:r w:rsidRPr="00ED7B60">
              <w:t>Understand what emissions, products and residual waste are associated with physical treatment processes and how these can be managed.</w:t>
            </w:r>
          </w:p>
        </w:tc>
        <w:tc>
          <w:tcPr>
            <w:tcW w:w="5850" w:type="dxa"/>
            <w:vAlign w:val="center"/>
          </w:tcPr>
          <w:p w:rsidR="00417E35" w:rsidRPr="00ED7B60" w:rsidRDefault="00417E35" w:rsidP="00A352BD">
            <w:pPr>
              <w:pStyle w:val="tabletext"/>
            </w:pPr>
            <w:r w:rsidRPr="00ED7B60">
              <w:t>4.1</w:t>
            </w:r>
            <w:r w:rsidRPr="00ED7B60">
              <w:rPr>
                <w:rFonts w:ascii="Verdana" w:hAnsi="Verdana" w:cs="Verdana"/>
                <w:sz w:val="12"/>
                <w:szCs w:val="12"/>
              </w:rPr>
              <w:t xml:space="preserve"> </w:t>
            </w:r>
            <w:r w:rsidRPr="00ED7B60">
              <w:t>List the key emissions and products associated with physical treatment processes.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4.2</w:t>
            </w:r>
            <w:r w:rsidRPr="00ED7B60">
              <w:rPr>
                <w:rFonts w:ascii="Verdana" w:hAnsi="Verdana" w:cs="Verdana"/>
                <w:sz w:val="12"/>
                <w:szCs w:val="12"/>
              </w:rPr>
              <w:t xml:space="preserve"> </w:t>
            </w:r>
            <w:r w:rsidRPr="00ED7B60">
              <w:t>Explain how the key emissions from physical treatment processes can be controlled and managed in line with current guidance.</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4.3</w:t>
            </w:r>
            <w:r w:rsidRPr="00ED7B60">
              <w:rPr>
                <w:rFonts w:ascii="Verdana" w:hAnsi="Verdana" w:cs="Verdana"/>
                <w:sz w:val="12"/>
                <w:szCs w:val="12"/>
              </w:rPr>
              <w:t xml:space="preserve"> </w:t>
            </w:r>
            <w:r w:rsidRPr="00ED7B60">
              <w:t>Describe the uses of typical products arising from physical treatment processes.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4.4</w:t>
            </w:r>
            <w:r w:rsidRPr="00ED7B60">
              <w:rPr>
                <w:rFonts w:ascii="Verdana" w:hAnsi="Verdana" w:cs="Verdana"/>
                <w:sz w:val="12"/>
                <w:szCs w:val="12"/>
              </w:rPr>
              <w:t xml:space="preserve"> </w:t>
            </w:r>
            <w:r w:rsidRPr="00ED7B60">
              <w:t>Explain how the residual waste from physical processes can be controlled and managed.</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4.5</w:t>
            </w:r>
            <w:r w:rsidRPr="00ED7B60">
              <w:rPr>
                <w:rFonts w:ascii="Verdana" w:hAnsi="Verdana" w:cs="Verdana"/>
                <w:sz w:val="12"/>
                <w:szCs w:val="12"/>
              </w:rPr>
              <w:t xml:space="preserve"> </w:t>
            </w:r>
            <w:r w:rsidRPr="00ED7B60">
              <w:t>Identify emissions and products within a specific physical treatment process.</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4.6</w:t>
            </w:r>
            <w:r w:rsidRPr="00ED7B60">
              <w:rPr>
                <w:rFonts w:ascii="Verdana" w:hAnsi="Verdana" w:cs="Verdana"/>
                <w:sz w:val="12"/>
                <w:szCs w:val="12"/>
              </w:rPr>
              <w:t xml:space="preserve"> </w:t>
            </w:r>
            <w:r w:rsidRPr="00ED7B60">
              <w:t>Describe how emissions and products can be controlled and managed within the physical treatment process to ensure they do not cause any harm to the environment.</w:t>
            </w:r>
          </w:p>
        </w:tc>
      </w:tr>
      <w:tr w:rsidR="00417E35" w:rsidRPr="00ED7B60">
        <w:trPr>
          <w:cantSplit/>
          <w:trHeight w:val="629"/>
        </w:trPr>
        <w:tc>
          <w:tcPr>
            <w:tcW w:w="3618" w:type="dxa"/>
            <w:vMerge/>
          </w:tcPr>
          <w:p w:rsidR="00417E35" w:rsidRPr="00ED7B60" w:rsidRDefault="00417E35" w:rsidP="00A352BD">
            <w:pPr>
              <w:pStyle w:val="tabletext"/>
            </w:pPr>
          </w:p>
        </w:tc>
        <w:tc>
          <w:tcPr>
            <w:tcW w:w="5850" w:type="dxa"/>
            <w:vAlign w:val="center"/>
          </w:tcPr>
          <w:p w:rsidR="00417E35" w:rsidRPr="00ED7B60" w:rsidRDefault="00417E35" w:rsidP="00A352BD">
            <w:pPr>
              <w:pStyle w:val="tabletext"/>
            </w:pPr>
            <w:r w:rsidRPr="00ED7B60">
              <w:t>4.7</w:t>
            </w:r>
            <w:r w:rsidRPr="00ED7B60">
              <w:rPr>
                <w:rFonts w:ascii="Verdana" w:hAnsi="Verdana" w:cs="Verdana"/>
                <w:sz w:val="12"/>
                <w:szCs w:val="12"/>
              </w:rPr>
              <w:t xml:space="preserve"> </w:t>
            </w:r>
            <w:r w:rsidRPr="00ED7B60">
              <w:t>Explain the importance of ensuring compliance with Environmental Permit for the physical treatment process.</w:t>
            </w:r>
          </w:p>
        </w:tc>
      </w:tr>
    </w:tbl>
    <w:p w:rsidR="00417E35" w:rsidRDefault="00417E35" w:rsidP="00C61DAE">
      <w:pPr>
        <w:pStyle w:val="Heading2"/>
        <w:rPr>
          <w:rFonts w:cs="Times New Roman"/>
        </w:rPr>
      </w:pPr>
    </w:p>
    <w:p w:rsidR="00417E35" w:rsidRDefault="00417E35" w:rsidP="003F7CEF">
      <w:pPr>
        <w:rPr>
          <w:color w:val="76923C"/>
          <w:sz w:val="24"/>
          <w:szCs w:val="24"/>
        </w:rPr>
      </w:pPr>
      <w:r>
        <w:br w:type="page"/>
      </w:r>
    </w:p>
    <w:p w:rsidR="00417E35" w:rsidRPr="003F7CEF" w:rsidRDefault="00417E35" w:rsidP="003F7CEF">
      <w:pPr>
        <w:pStyle w:val="Heading2"/>
      </w:pPr>
      <w:bookmarkStart w:id="10" w:name="_Toc295468666"/>
      <w:r w:rsidRPr="003F7CEF">
        <w:t>Biological Processing Within the Wastes and Resources Management Industry</w:t>
      </w:r>
      <w:bookmarkEnd w:id="10"/>
    </w:p>
    <w:p w:rsidR="00417E35" w:rsidRDefault="00417E35" w:rsidP="003F7CEF">
      <w:r w:rsidRPr="00D05E54">
        <w:rPr>
          <w:b/>
          <w:bCs/>
          <w:color w:val="76923C"/>
          <w:sz w:val="24"/>
          <w:szCs w:val="24"/>
        </w:rPr>
        <w:t xml:space="preserve"> </w:t>
      </w:r>
      <w:r>
        <w:t>(WAMITAB code: VRQU6b)</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3F7CEF">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3F7CEF">
            <w:pPr>
              <w:pStyle w:val="tabletext"/>
            </w:pPr>
            <w:r w:rsidRPr="00ED7B60">
              <w:t>Credit Value: 3</w:t>
            </w:r>
          </w:p>
        </w:tc>
      </w:tr>
      <w:tr w:rsidR="00417E35" w:rsidRPr="00ED7B60">
        <w:trPr>
          <w:cantSplit/>
          <w:trHeight w:val="629"/>
        </w:trPr>
        <w:tc>
          <w:tcPr>
            <w:tcW w:w="3618" w:type="dxa"/>
            <w:shd w:val="clear" w:color="auto" w:fill="D6E3BC"/>
            <w:vAlign w:val="center"/>
          </w:tcPr>
          <w:p w:rsidR="00417E35" w:rsidRPr="00ED7B60" w:rsidRDefault="00417E35" w:rsidP="003F7CEF">
            <w:pPr>
              <w:pStyle w:val="tabletext"/>
            </w:pPr>
            <w:r w:rsidRPr="00ED7B60">
              <w:t>Learning Outcome</w:t>
            </w:r>
          </w:p>
        </w:tc>
        <w:tc>
          <w:tcPr>
            <w:tcW w:w="5850" w:type="dxa"/>
            <w:shd w:val="clear" w:color="auto" w:fill="D6E3BC"/>
            <w:vAlign w:val="center"/>
          </w:tcPr>
          <w:p w:rsidR="00417E35" w:rsidRPr="00ED7B60" w:rsidRDefault="00417E35" w:rsidP="003F7CEF">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3F7CEF">
            <w:pPr>
              <w:pStyle w:val="tabletext"/>
            </w:pPr>
            <w:r w:rsidRPr="00ED7B60">
              <w:t>1.</w:t>
            </w:r>
            <w:r w:rsidRPr="00ED7B60">
              <w:rPr>
                <w:rFonts w:ascii="Verdana" w:hAnsi="Verdana" w:cs="Verdana"/>
                <w:sz w:val="12"/>
                <w:szCs w:val="12"/>
              </w:rPr>
              <w:t xml:space="preserve"> </w:t>
            </w:r>
            <w:r w:rsidRPr="00ED7B60">
              <w:t>Understand the implications of different collection and reception systems relating to biological treatment processes.</w:t>
            </w:r>
          </w:p>
        </w:tc>
        <w:tc>
          <w:tcPr>
            <w:tcW w:w="5850" w:type="dxa"/>
            <w:vAlign w:val="center"/>
          </w:tcPr>
          <w:p w:rsidR="00417E35" w:rsidRPr="00ED7B60" w:rsidRDefault="00417E35" w:rsidP="003F7CEF">
            <w:pPr>
              <w:pStyle w:val="tabletext"/>
            </w:pPr>
            <w:r w:rsidRPr="00ED7B60">
              <w:t>1.1</w:t>
            </w:r>
            <w:r w:rsidRPr="00ED7B60">
              <w:rPr>
                <w:rFonts w:ascii="Verdana" w:hAnsi="Verdana" w:cs="Verdana"/>
                <w:sz w:val="12"/>
                <w:szCs w:val="12"/>
              </w:rPr>
              <w:t xml:space="preserve"> </w:t>
            </w:r>
            <w:r w:rsidRPr="00ED7B60">
              <w:t>Identify the different collection and reception systems available.</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1.2</w:t>
            </w:r>
            <w:r w:rsidRPr="00ED7B60">
              <w:rPr>
                <w:rFonts w:ascii="Verdana" w:hAnsi="Verdana" w:cs="Verdana"/>
                <w:sz w:val="12"/>
                <w:szCs w:val="12"/>
              </w:rPr>
              <w:t xml:space="preserve"> </w:t>
            </w:r>
            <w:r w:rsidRPr="00ED7B60">
              <w:t>Analyse the implications of different collection and reception systems for use of subsequent biological treatment processes including:</w:t>
            </w:r>
          </w:p>
          <w:p w:rsidR="00417E35" w:rsidRPr="00ED7B60" w:rsidRDefault="00417E35" w:rsidP="00ED7B60">
            <w:pPr>
              <w:pStyle w:val="tabletext"/>
              <w:numPr>
                <w:ilvl w:val="0"/>
                <w:numId w:val="8"/>
              </w:numPr>
            </w:pPr>
            <w:r w:rsidRPr="00ED7B60">
              <w:t xml:space="preserve">Food waste </w:t>
            </w:r>
          </w:p>
          <w:p w:rsidR="00417E35" w:rsidRPr="00ED7B60" w:rsidRDefault="00417E35" w:rsidP="00ED7B60">
            <w:pPr>
              <w:pStyle w:val="tabletext"/>
              <w:numPr>
                <w:ilvl w:val="0"/>
                <w:numId w:val="8"/>
              </w:numPr>
            </w:pPr>
            <w:r w:rsidRPr="00ED7B60">
              <w:t xml:space="preserve">Co-mingled green waste mixed with food waste </w:t>
            </w:r>
          </w:p>
          <w:p w:rsidR="00417E35" w:rsidRPr="00ED7B60" w:rsidRDefault="00417E35" w:rsidP="00ED7B60">
            <w:pPr>
              <w:pStyle w:val="tabletext"/>
              <w:numPr>
                <w:ilvl w:val="0"/>
                <w:numId w:val="8"/>
              </w:numPr>
            </w:pPr>
            <w:r w:rsidRPr="00ED7B60">
              <w:t xml:space="preserve">Green waste </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1.3</w:t>
            </w:r>
            <w:r w:rsidRPr="00ED7B60">
              <w:rPr>
                <w:rFonts w:ascii="Verdana" w:hAnsi="Verdana" w:cs="Verdana"/>
                <w:sz w:val="12"/>
                <w:szCs w:val="12"/>
              </w:rPr>
              <w:t xml:space="preserve"> </w:t>
            </w:r>
            <w:r w:rsidRPr="00ED7B60">
              <w:t>Describe the impact of different waste types on biological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1.4</w:t>
            </w:r>
            <w:r w:rsidRPr="00ED7B60">
              <w:rPr>
                <w:rFonts w:ascii="Verdana" w:hAnsi="Verdana" w:cs="Verdana"/>
                <w:sz w:val="12"/>
                <w:szCs w:val="12"/>
              </w:rPr>
              <w:t xml:space="preserve"> </w:t>
            </w:r>
            <w:r w:rsidRPr="00ED7B60">
              <w:t>Explain which collection and reception system is appropriate for the type of waste and biological treatment process specific to a facility.</w:t>
            </w:r>
          </w:p>
        </w:tc>
      </w:tr>
      <w:tr w:rsidR="00417E35" w:rsidRPr="00ED7B60">
        <w:trPr>
          <w:cantSplit/>
          <w:trHeight w:val="629"/>
        </w:trPr>
        <w:tc>
          <w:tcPr>
            <w:tcW w:w="3618" w:type="dxa"/>
            <w:vMerge w:val="restart"/>
          </w:tcPr>
          <w:p w:rsidR="00417E35" w:rsidRPr="00ED7B60" w:rsidRDefault="00417E35" w:rsidP="003F7CEF">
            <w:pPr>
              <w:pStyle w:val="tabletext"/>
            </w:pPr>
            <w:r w:rsidRPr="00ED7B60">
              <w:t>2.</w:t>
            </w:r>
            <w:r w:rsidRPr="00ED7B60">
              <w:rPr>
                <w:rFonts w:ascii="Verdana" w:hAnsi="Verdana" w:cs="Verdana"/>
                <w:sz w:val="12"/>
                <w:szCs w:val="12"/>
              </w:rPr>
              <w:t xml:space="preserve"> </w:t>
            </w:r>
            <w:r w:rsidRPr="00ED7B60">
              <w:t>Understand the principles behind the science and engineering of the biological treatment process.</w:t>
            </w:r>
          </w:p>
        </w:tc>
        <w:tc>
          <w:tcPr>
            <w:tcW w:w="5850" w:type="dxa"/>
            <w:vAlign w:val="center"/>
          </w:tcPr>
          <w:p w:rsidR="00417E35" w:rsidRPr="00ED7B60" w:rsidRDefault="00417E35" w:rsidP="003F7CEF">
            <w:pPr>
              <w:pStyle w:val="tabletext"/>
            </w:pPr>
            <w:r w:rsidRPr="00ED7B60">
              <w:t>2.1</w:t>
            </w:r>
            <w:r w:rsidRPr="00ED7B60">
              <w:rPr>
                <w:rFonts w:ascii="Verdana" w:hAnsi="Verdana" w:cs="Verdana"/>
                <w:sz w:val="12"/>
                <w:szCs w:val="12"/>
              </w:rPr>
              <w:t xml:space="preserve"> </w:t>
            </w:r>
            <w:r w:rsidRPr="00ED7B60">
              <w:t>Explain the scientific principles behind biological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2.2</w:t>
            </w:r>
            <w:r w:rsidRPr="00ED7B60">
              <w:rPr>
                <w:rFonts w:ascii="Verdana" w:hAnsi="Verdana" w:cs="Verdana"/>
                <w:sz w:val="12"/>
                <w:szCs w:val="12"/>
              </w:rPr>
              <w:t xml:space="preserve"> </w:t>
            </w:r>
            <w:r w:rsidRPr="00ED7B60">
              <w:t>Explain the engineering principles behind biological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2.3</w:t>
            </w:r>
            <w:r w:rsidRPr="00ED7B60">
              <w:rPr>
                <w:rFonts w:ascii="Verdana" w:hAnsi="Verdana" w:cs="Verdana"/>
                <w:sz w:val="12"/>
                <w:szCs w:val="12"/>
              </w:rPr>
              <w:t xml:space="preserve"> </w:t>
            </w:r>
            <w:r w:rsidRPr="00ED7B60">
              <w:t>Explain the scientific and engineering principles pf the processes within a specific operation.</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2.4</w:t>
            </w:r>
            <w:r w:rsidRPr="00ED7B60">
              <w:rPr>
                <w:rFonts w:ascii="Verdana" w:hAnsi="Verdana" w:cs="Verdana"/>
                <w:sz w:val="12"/>
                <w:szCs w:val="12"/>
              </w:rPr>
              <w:t xml:space="preserve"> </w:t>
            </w:r>
            <w:r w:rsidRPr="00ED7B60">
              <w:t>Identify any limitations with the processes within a specific operation.</w:t>
            </w:r>
          </w:p>
        </w:tc>
      </w:tr>
      <w:tr w:rsidR="00417E35" w:rsidRPr="00ED7B60">
        <w:trPr>
          <w:cantSplit/>
          <w:trHeight w:val="629"/>
        </w:trPr>
        <w:tc>
          <w:tcPr>
            <w:tcW w:w="3618" w:type="dxa"/>
            <w:vMerge w:val="restart"/>
          </w:tcPr>
          <w:p w:rsidR="00417E35" w:rsidRPr="00ED7B60" w:rsidRDefault="00417E35" w:rsidP="003F7CEF">
            <w:pPr>
              <w:pStyle w:val="tabletext"/>
            </w:pPr>
            <w:r w:rsidRPr="00ED7B60">
              <w:t>3.</w:t>
            </w:r>
            <w:r w:rsidRPr="00ED7B60">
              <w:rPr>
                <w:rFonts w:ascii="Verdana" w:hAnsi="Verdana" w:cs="Verdana"/>
                <w:sz w:val="12"/>
                <w:szCs w:val="12"/>
              </w:rPr>
              <w:t xml:space="preserve"> </w:t>
            </w:r>
            <w:r w:rsidRPr="00ED7B60">
              <w:t>Understand the technical and environmental benefits, limitations and potential problems that may arise from biological treatment processes.</w:t>
            </w:r>
          </w:p>
        </w:tc>
        <w:tc>
          <w:tcPr>
            <w:tcW w:w="5850" w:type="dxa"/>
            <w:vAlign w:val="center"/>
          </w:tcPr>
          <w:p w:rsidR="00417E35" w:rsidRPr="00ED7B60" w:rsidRDefault="00417E35" w:rsidP="003F7CEF">
            <w:pPr>
              <w:pStyle w:val="tabletext"/>
            </w:pPr>
            <w:r w:rsidRPr="00ED7B60">
              <w:t>3.1</w:t>
            </w:r>
            <w:r w:rsidRPr="00ED7B60">
              <w:rPr>
                <w:rFonts w:ascii="Verdana" w:hAnsi="Verdana" w:cs="Verdana"/>
                <w:sz w:val="12"/>
                <w:szCs w:val="12"/>
              </w:rPr>
              <w:t xml:space="preserve"> </w:t>
            </w:r>
            <w:r w:rsidRPr="00ED7B60">
              <w:t>Identify and explain the technical and environmental benefits of biological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3.2</w:t>
            </w:r>
            <w:r w:rsidRPr="00ED7B60">
              <w:rPr>
                <w:rFonts w:ascii="Verdana" w:hAnsi="Verdana" w:cs="Verdana"/>
                <w:sz w:val="12"/>
                <w:szCs w:val="12"/>
              </w:rPr>
              <w:t xml:space="preserve"> </w:t>
            </w:r>
            <w:r w:rsidRPr="00ED7B60">
              <w:t>Describe limitations associated with the biological treatment process.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3.3</w:t>
            </w:r>
            <w:r w:rsidRPr="00ED7B60">
              <w:rPr>
                <w:rFonts w:ascii="Verdana" w:hAnsi="Verdana" w:cs="Verdana"/>
                <w:sz w:val="12"/>
                <w:szCs w:val="12"/>
              </w:rPr>
              <w:t xml:space="preserve"> </w:t>
            </w:r>
            <w:r w:rsidRPr="00ED7B60">
              <w:t>Describe potential environmental problems of biological treatment processes and how they can be controlled and managed.</w:t>
            </w:r>
          </w:p>
        </w:tc>
      </w:tr>
      <w:tr w:rsidR="00417E35" w:rsidRPr="00ED7B60">
        <w:trPr>
          <w:cantSplit/>
          <w:trHeight w:val="629"/>
        </w:trPr>
        <w:tc>
          <w:tcPr>
            <w:tcW w:w="3618" w:type="dxa"/>
            <w:vMerge w:val="restart"/>
          </w:tcPr>
          <w:p w:rsidR="00417E35" w:rsidRPr="00ED7B60" w:rsidRDefault="00417E35" w:rsidP="003F7CEF">
            <w:pPr>
              <w:pStyle w:val="tabletext"/>
            </w:pPr>
            <w:r w:rsidRPr="00ED7B60">
              <w:t>4.</w:t>
            </w:r>
            <w:r w:rsidRPr="00ED7B60">
              <w:rPr>
                <w:rFonts w:ascii="Verdana" w:hAnsi="Verdana" w:cs="Verdana"/>
                <w:sz w:val="12"/>
                <w:szCs w:val="12"/>
              </w:rPr>
              <w:t xml:space="preserve"> </w:t>
            </w:r>
            <w:r w:rsidRPr="00ED7B60">
              <w:t>Understand what emissions, products and residual waste are associated with biological treatment processes and how these can be managed.</w:t>
            </w:r>
          </w:p>
        </w:tc>
        <w:tc>
          <w:tcPr>
            <w:tcW w:w="5850" w:type="dxa"/>
            <w:vAlign w:val="center"/>
          </w:tcPr>
          <w:p w:rsidR="00417E35" w:rsidRPr="00ED7B60" w:rsidRDefault="00417E35" w:rsidP="003F7CEF">
            <w:pPr>
              <w:pStyle w:val="tabletext"/>
            </w:pPr>
            <w:r w:rsidRPr="00ED7B60">
              <w:t>4.1</w:t>
            </w:r>
            <w:r w:rsidRPr="00ED7B60">
              <w:rPr>
                <w:rFonts w:ascii="Verdana" w:hAnsi="Verdana" w:cs="Verdana"/>
                <w:sz w:val="12"/>
                <w:szCs w:val="12"/>
              </w:rPr>
              <w:t xml:space="preserve"> </w:t>
            </w:r>
            <w:r w:rsidRPr="00ED7B60">
              <w:t>List the key emissions and products associated with biological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4.2</w:t>
            </w:r>
            <w:r w:rsidRPr="00ED7B60">
              <w:rPr>
                <w:rFonts w:ascii="Verdana" w:hAnsi="Verdana" w:cs="Verdana"/>
                <w:sz w:val="12"/>
                <w:szCs w:val="12"/>
              </w:rPr>
              <w:t xml:space="preserve"> </w:t>
            </w:r>
            <w:r w:rsidRPr="00ED7B60">
              <w:t>Explain how the key emissions from biological treatment processes can be controlled and managed in line with current guidance.</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4.3</w:t>
            </w:r>
            <w:r w:rsidRPr="00ED7B60">
              <w:rPr>
                <w:rFonts w:ascii="Verdana" w:hAnsi="Verdana" w:cs="Verdana"/>
                <w:sz w:val="12"/>
                <w:szCs w:val="12"/>
              </w:rPr>
              <w:t xml:space="preserve"> </w:t>
            </w:r>
            <w:r w:rsidRPr="00ED7B60">
              <w:t>Describe the uses of typical products arising from biological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4.4</w:t>
            </w:r>
            <w:r w:rsidRPr="00ED7B60">
              <w:rPr>
                <w:rFonts w:ascii="Verdana" w:hAnsi="Verdana" w:cs="Verdana"/>
                <w:sz w:val="12"/>
                <w:szCs w:val="12"/>
              </w:rPr>
              <w:t xml:space="preserve"> </w:t>
            </w:r>
            <w:r w:rsidRPr="00ED7B60">
              <w:t>Explain how the residual waste from biological processes can be controlled and managed.</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4.5</w:t>
            </w:r>
            <w:r w:rsidRPr="00ED7B60">
              <w:rPr>
                <w:rFonts w:ascii="Verdana" w:hAnsi="Verdana" w:cs="Verdana"/>
                <w:sz w:val="12"/>
                <w:szCs w:val="12"/>
              </w:rPr>
              <w:t xml:space="preserve"> </w:t>
            </w:r>
            <w:r w:rsidRPr="00ED7B60">
              <w:t>Identify emissions and products produced within a specific biological treatment process.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4.6</w:t>
            </w:r>
            <w:r w:rsidRPr="00ED7B60">
              <w:rPr>
                <w:rFonts w:ascii="Verdana" w:hAnsi="Verdana" w:cs="Verdana"/>
                <w:sz w:val="12"/>
                <w:szCs w:val="12"/>
              </w:rPr>
              <w:t xml:space="preserve"> </w:t>
            </w:r>
            <w:r w:rsidRPr="00ED7B60">
              <w:t>Describe how emissions and products can be controlled and managed within the biological treatment process to ensure they do not cause any harm to the environment.</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4.7</w:t>
            </w:r>
            <w:r w:rsidRPr="00ED7B60">
              <w:rPr>
                <w:rFonts w:ascii="Verdana" w:hAnsi="Verdana" w:cs="Verdana"/>
                <w:sz w:val="12"/>
                <w:szCs w:val="12"/>
              </w:rPr>
              <w:t xml:space="preserve"> </w:t>
            </w:r>
            <w:r w:rsidRPr="00ED7B60">
              <w:t>Explain the importance of ensuring compliance with Environmental Permit for the biological treatment process.</w:t>
            </w:r>
          </w:p>
        </w:tc>
      </w:tr>
    </w:tbl>
    <w:p w:rsidR="00417E35" w:rsidRDefault="00417E35" w:rsidP="00C61DAE">
      <w:pPr>
        <w:pStyle w:val="Heading2"/>
        <w:rPr>
          <w:rFonts w:cs="Times New Roman"/>
        </w:rPr>
      </w:pPr>
    </w:p>
    <w:p w:rsidR="00417E35" w:rsidRDefault="00417E35" w:rsidP="003F7CEF">
      <w:pPr>
        <w:rPr>
          <w:color w:val="76923C"/>
          <w:sz w:val="24"/>
          <w:szCs w:val="24"/>
        </w:rPr>
      </w:pPr>
      <w:r>
        <w:br w:type="page"/>
      </w:r>
    </w:p>
    <w:p w:rsidR="00417E35" w:rsidRPr="003F7CEF" w:rsidRDefault="00417E35" w:rsidP="003F7CEF">
      <w:pPr>
        <w:pStyle w:val="Heading2"/>
      </w:pPr>
      <w:bookmarkStart w:id="11" w:name="_Toc295468667"/>
      <w:r w:rsidRPr="003F7CEF">
        <w:t>Thermal Treatment Processing within the Wastes and Resources Management Industry</w:t>
      </w:r>
      <w:bookmarkEnd w:id="11"/>
    </w:p>
    <w:p w:rsidR="00417E35" w:rsidRDefault="00417E35" w:rsidP="003F7CEF">
      <w:r w:rsidRPr="00D05E54">
        <w:rPr>
          <w:b/>
          <w:bCs/>
          <w:color w:val="76923C"/>
          <w:sz w:val="24"/>
          <w:szCs w:val="24"/>
        </w:rPr>
        <w:t xml:space="preserve"> </w:t>
      </w:r>
      <w:r>
        <w:t>(WAMITAB code: VRQU6c)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3F7CEF">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3F7CEF">
            <w:pPr>
              <w:pStyle w:val="tabletext"/>
            </w:pPr>
            <w:r w:rsidRPr="00ED7B60">
              <w:t>Credit Value: 3</w:t>
            </w:r>
          </w:p>
        </w:tc>
      </w:tr>
      <w:tr w:rsidR="00417E35" w:rsidRPr="00ED7B60">
        <w:trPr>
          <w:cantSplit/>
          <w:trHeight w:val="629"/>
        </w:trPr>
        <w:tc>
          <w:tcPr>
            <w:tcW w:w="3618" w:type="dxa"/>
            <w:shd w:val="clear" w:color="auto" w:fill="D6E3BC"/>
            <w:vAlign w:val="center"/>
          </w:tcPr>
          <w:p w:rsidR="00417E35" w:rsidRPr="00ED7B60" w:rsidRDefault="00417E35" w:rsidP="003F7CEF">
            <w:pPr>
              <w:pStyle w:val="tabletext"/>
            </w:pPr>
            <w:r w:rsidRPr="00ED7B60">
              <w:t>Learning Outcome</w:t>
            </w:r>
          </w:p>
        </w:tc>
        <w:tc>
          <w:tcPr>
            <w:tcW w:w="5850" w:type="dxa"/>
            <w:shd w:val="clear" w:color="auto" w:fill="D6E3BC"/>
            <w:vAlign w:val="center"/>
          </w:tcPr>
          <w:p w:rsidR="00417E35" w:rsidRPr="00ED7B60" w:rsidRDefault="00417E35" w:rsidP="003F7CEF">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3F7CEF">
            <w:pPr>
              <w:pStyle w:val="tabletext"/>
            </w:pPr>
            <w:r w:rsidRPr="00ED7B60">
              <w:t>1.</w:t>
            </w:r>
            <w:r w:rsidRPr="00ED7B60">
              <w:rPr>
                <w:rFonts w:ascii="Verdana" w:hAnsi="Verdana" w:cs="Verdana"/>
                <w:sz w:val="12"/>
                <w:szCs w:val="12"/>
              </w:rPr>
              <w:t xml:space="preserve"> </w:t>
            </w:r>
            <w:r w:rsidRPr="00ED7B60">
              <w:t>Understand the implications of variations in the waste types appropriate to thermal treatment processes and their inherent collection and reception systems.</w:t>
            </w:r>
          </w:p>
        </w:tc>
        <w:tc>
          <w:tcPr>
            <w:tcW w:w="5850" w:type="dxa"/>
            <w:vAlign w:val="center"/>
          </w:tcPr>
          <w:p w:rsidR="00417E35" w:rsidRPr="00ED7B60" w:rsidRDefault="00417E35" w:rsidP="003F7CEF">
            <w:pPr>
              <w:pStyle w:val="tabletext"/>
            </w:pPr>
            <w:r w:rsidRPr="00ED7B60">
              <w:t>1.1</w:t>
            </w:r>
            <w:r w:rsidRPr="00ED7B60">
              <w:rPr>
                <w:rFonts w:ascii="Verdana" w:hAnsi="Verdana" w:cs="Verdana"/>
                <w:sz w:val="12"/>
                <w:szCs w:val="12"/>
              </w:rPr>
              <w:t xml:space="preserve"> </w:t>
            </w:r>
            <w:r w:rsidRPr="00ED7B60">
              <w:t>Identify the different collection and reception systems available</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1.2</w:t>
            </w:r>
            <w:r w:rsidRPr="00ED7B60">
              <w:rPr>
                <w:rFonts w:ascii="Verdana" w:hAnsi="Verdana" w:cs="Verdana"/>
                <w:sz w:val="12"/>
                <w:szCs w:val="12"/>
              </w:rPr>
              <w:t xml:space="preserve"> </w:t>
            </w:r>
            <w:r w:rsidRPr="00ED7B60">
              <w:t>Analyse the implications of different collection and reception systems for use on subsequent thermal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1.3</w:t>
            </w:r>
            <w:r w:rsidRPr="00ED7B60">
              <w:rPr>
                <w:rFonts w:ascii="Verdana" w:hAnsi="Verdana" w:cs="Verdana"/>
                <w:sz w:val="12"/>
                <w:szCs w:val="12"/>
              </w:rPr>
              <w:t xml:space="preserve"> </w:t>
            </w:r>
            <w:r w:rsidRPr="00ED7B60">
              <w:t>Describe the impact of different waste types on thermal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1.4</w:t>
            </w:r>
            <w:r w:rsidRPr="00ED7B60">
              <w:rPr>
                <w:rFonts w:ascii="Verdana" w:hAnsi="Verdana" w:cs="Verdana"/>
                <w:sz w:val="12"/>
                <w:szCs w:val="12"/>
              </w:rPr>
              <w:t xml:space="preserve"> </w:t>
            </w:r>
            <w:r w:rsidRPr="00ED7B60">
              <w:t>Explain which collection and reception system is appropriate for the type of waste and thermal treatment process specific to a facility.</w:t>
            </w:r>
          </w:p>
        </w:tc>
      </w:tr>
      <w:tr w:rsidR="00417E35" w:rsidRPr="00ED7B60">
        <w:trPr>
          <w:cantSplit/>
          <w:trHeight w:val="629"/>
        </w:trPr>
        <w:tc>
          <w:tcPr>
            <w:tcW w:w="3618" w:type="dxa"/>
            <w:vMerge w:val="restart"/>
          </w:tcPr>
          <w:p w:rsidR="00417E35" w:rsidRPr="00ED7B60" w:rsidRDefault="00417E35" w:rsidP="003F7CEF">
            <w:pPr>
              <w:pStyle w:val="tabletext"/>
            </w:pPr>
            <w:r w:rsidRPr="00ED7B60">
              <w:t>2.</w:t>
            </w:r>
            <w:r w:rsidRPr="00ED7B60">
              <w:rPr>
                <w:rFonts w:ascii="Verdana" w:hAnsi="Verdana" w:cs="Verdana"/>
                <w:sz w:val="12"/>
                <w:szCs w:val="12"/>
              </w:rPr>
              <w:t xml:space="preserve"> </w:t>
            </w:r>
            <w:r w:rsidRPr="00ED7B60">
              <w:t>Understand the principles behind the science and engineering of thermal treatment processes.</w:t>
            </w:r>
          </w:p>
        </w:tc>
        <w:tc>
          <w:tcPr>
            <w:tcW w:w="5850" w:type="dxa"/>
            <w:vAlign w:val="center"/>
          </w:tcPr>
          <w:p w:rsidR="00417E35" w:rsidRPr="00ED7B60" w:rsidRDefault="00417E35" w:rsidP="003F7CEF">
            <w:pPr>
              <w:pStyle w:val="tabletext"/>
            </w:pPr>
            <w:r w:rsidRPr="00ED7B60">
              <w:t>2.1</w:t>
            </w:r>
            <w:r w:rsidRPr="00ED7B60">
              <w:rPr>
                <w:rFonts w:ascii="Verdana" w:hAnsi="Verdana" w:cs="Verdana"/>
                <w:sz w:val="12"/>
                <w:szCs w:val="12"/>
              </w:rPr>
              <w:t xml:space="preserve"> </w:t>
            </w:r>
            <w:r w:rsidRPr="00ED7B60">
              <w:t>Explain the scientific principles behind thermal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2.2</w:t>
            </w:r>
            <w:r w:rsidRPr="00ED7B60">
              <w:rPr>
                <w:rFonts w:ascii="Verdana" w:hAnsi="Verdana" w:cs="Verdana"/>
                <w:sz w:val="12"/>
                <w:szCs w:val="12"/>
              </w:rPr>
              <w:t xml:space="preserve"> </w:t>
            </w:r>
            <w:r w:rsidRPr="00ED7B60">
              <w:t>Explain the engineering principles behind thermal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2.3</w:t>
            </w:r>
            <w:r w:rsidRPr="00ED7B60">
              <w:rPr>
                <w:rFonts w:ascii="Verdana" w:hAnsi="Verdana" w:cs="Verdana"/>
                <w:sz w:val="12"/>
                <w:szCs w:val="12"/>
              </w:rPr>
              <w:t xml:space="preserve"> </w:t>
            </w:r>
            <w:r w:rsidRPr="00ED7B60">
              <w:t>Explain the scientific and engineering principles of the thermal treatment process within a specific operation.</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2.4</w:t>
            </w:r>
            <w:r w:rsidRPr="00ED7B60">
              <w:rPr>
                <w:rFonts w:ascii="Verdana" w:hAnsi="Verdana" w:cs="Verdana"/>
                <w:sz w:val="12"/>
                <w:szCs w:val="12"/>
              </w:rPr>
              <w:t xml:space="preserve"> </w:t>
            </w:r>
            <w:r w:rsidRPr="00ED7B60">
              <w:t>Determine limitations within the thermal treatment process of a specific operation.</w:t>
            </w:r>
          </w:p>
        </w:tc>
      </w:tr>
      <w:tr w:rsidR="00417E35" w:rsidRPr="00ED7B60">
        <w:trPr>
          <w:cantSplit/>
          <w:trHeight w:val="629"/>
        </w:trPr>
        <w:tc>
          <w:tcPr>
            <w:tcW w:w="3618" w:type="dxa"/>
            <w:vMerge w:val="restart"/>
          </w:tcPr>
          <w:p w:rsidR="00417E35" w:rsidRPr="00ED7B60" w:rsidRDefault="00417E35" w:rsidP="003F7CEF">
            <w:pPr>
              <w:pStyle w:val="tabletext"/>
            </w:pPr>
            <w:r w:rsidRPr="00ED7B60">
              <w:t>3.</w:t>
            </w:r>
            <w:r w:rsidRPr="00ED7B60">
              <w:rPr>
                <w:rFonts w:ascii="Verdana" w:hAnsi="Verdana" w:cs="Verdana"/>
                <w:sz w:val="12"/>
                <w:szCs w:val="12"/>
              </w:rPr>
              <w:t xml:space="preserve"> </w:t>
            </w:r>
            <w:r w:rsidRPr="00ED7B60">
              <w:t>Know the technical and environmental benefits, limitations and any potential problems that may arise from thermal treatment processes.</w:t>
            </w:r>
          </w:p>
        </w:tc>
        <w:tc>
          <w:tcPr>
            <w:tcW w:w="5850" w:type="dxa"/>
            <w:vAlign w:val="center"/>
          </w:tcPr>
          <w:p w:rsidR="00417E35" w:rsidRPr="00ED7B60" w:rsidRDefault="00417E35" w:rsidP="003F7CEF">
            <w:pPr>
              <w:pStyle w:val="tabletext"/>
            </w:pPr>
            <w:r w:rsidRPr="00ED7B60">
              <w:t>3.1</w:t>
            </w:r>
            <w:r w:rsidRPr="00ED7B60">
              <w:rPr>
                <w:rFonts w:ascii="Verdana" w:hAnsi="Verdana" w:cs="Verdana"/>
                <w:sz w:val="12"/>
                <w:szCs w:val="12"/>
              </w:rPr>
              <w:t xml:space="preserve"> </w:t>
            </w:r>
            <w:r w:rsidRPr="00ED7B60">
              <w:t>Identify and explain the technical and environmental benefits of thermal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3.2</w:t>
            </w:r>
            <w:r w:rsidRPr="00ED7B60">
              <w:rPr>
                <w:rFonts w:ascii="Verdana" w:hAnsi="Verdana" w:cs="Verdana"/>
                <w:sz w:val="12"/>
                <w:szCs w:val="12"/>
              </w:rPr>
              <w:t xml:space="preserve"> </w:t>
            </w:r>
            <w:r w:rsidRPr="00ED7B60">
              <w:t>Describe the limitations and public perceptions associated with thermal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3.3</w:t>
            </w:r>
            <w:r w:rsidRPr="00ED7B60">
              <w:rPr>
                <w:rFonts w:ascii="Verdana" w:hAnsi="Verdana" w:cs="Verdana"/>
                <w:sz w:val="12"/>
                <w:szCs w:val="12"/>
              </w:rPr>
              <w:t xml:space="preserve"> </w:t>
            </w:r>
            <w:r w:rsidRPr="00ED7B60">
              <w:t>Describe any potential problems that may arise during thermal treatment processes.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3.4</w:t>
            </w:r>
            <w:r w:rsidRPr="00ED7B60">
              <w:rPr>
                <w:rFonts w:ascii="Verdana" w:hAnsi="Verdana" w:cs="Verdana"/>
                <w:sz w:val="12"/>
                <w:szCs w:val="12"/>
              </w:rPr>
              <w:t xml:space="preserve"> </w:t>
            </w:r>
            <w:r w:rsidRPr="00ED7B60">
              <w:t>Develop appropriate procedures for potential problems to be controlled and managed.</w:t>
            </w:r>
          </w:p>
        </w:tc>
      </w:tr>
      <w:tr w:rsidR="00417E35" w:rsidRPr="00ED7B60">
        <w:trPr>
          <w:cantSplit/>
          <w:trHeight w:val="629"/>
        </w:trPr>
        <w:tc>
          <w:tcPr>
            <w:tcW w:w="3618" w:type="dxa"/>
            <w:vMerge w:val="restart"/>
          </w:tcPr>
          <w:p w:rsidR="00417E35" w:rsidRPr="00ED7B60" w:rsidRDefault="00417E35" w:rsidP="003F7CEF">
            <w:pPr>
              <w:pStyle w:val="tabletext"/>
            </w:pPr>
            <w:r w:rsidRPr="00ED7B60">
              <w:t>4.</w:t>
            </w:r>
            <w:r w:rsidRPr="00ED7B60">
              <w:rPr>
                <w:rFonts w:ascii="Verdana" w:hAnsi="Verdana" w:cs="Verdana"/>
                <w:sz w:val="12"/>
                <w:szCs w:val="12"/>
              </w:rPr>
              <w:t xml:space="preserve"> </w:t>
            </w:r>
            <w:r w:rsidRPr="00ED7B60">
              <w:t>Understand what emissions, products and residual waste are associated with thermal treatment processes and how these can be managed.</w:t>
            </w:r>
          </w:p>
        </w:tc>
        <w:tc>
          <w:tcPr>
            <w:tcW w:w="5850" w:type="dxa"/>
            <w:vAlign w:val="center"/>
          </w:tcPr>
          <w:p w:rsidR="00417E35" w:rsidRPr="00ED7B60" w:rsidRDefault="00417E35" w:rsidP="003F7CEF">
            <w:pPr>
              <w:pStyle w:val="tabletext"/>
            </w:pPr>
            <w:r w:rsidRPr="00ED7B60">
              <w:t>4.1</w:t>
            </w:r>
            <w:r w:rsidRPr="00ED7B60">
              <w:rPr>
                <w:rFonts w:ascii="Verdana" w:hAnsi="Verdana" w:cs="Verdana"/>
                <w:sz w:val="12"/>
                <w:szCs w:val="12"/>
              </w:rPr>
              <w:t xml:space="preserve"> </w:t>
            </w:r>
            <w:r w:rsidRPr="00ED7B60">
              <w:t>List the key emissions and products associated with thermal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4.2</w:t>
            </w:r>
            <w:r w:rsidRPr="00ED7B60">
              <w:rPr>
                <w:rFonts w:ascii="Verdana" w:hAnsi="Verdana" w:cs="Verdana"/>
                <w:sz w:val="12"/>
                <w:szCs w:val="12"/>
              </w:rPr>
              <w:t xml:space="preserve"> </w:t>
            </w:r>
            <w:r w:rsidRPr="00ED7B60">
              <w:t>Explain how the key emissions from thermal treatment processes can be controlled and managed in line with current guidance.</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4.3</w:t>
            </w:r>
            <w:r w:rsidRPr="00ED7B60">
              <w:rPr>
                <w:rFonts w:ascii="Verdana" w:hAnsi="Verdana" w:cs="Verdana"/>
                <w:sz w:val="12"/>
                <w:szCs w:val="12"/>
              </w:rPr>
              <w:t xml:space="preserve"> </w:t>
            </w:r>
            <w:r w:rsidRPr="00ED7B60">
              <w:t>Describe the uses of typical products arising from thermal treatment processes.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4.4</w:t>
            </w:r>
            <w:r w:rsidRPr="00ED7B60">
              <w:rPr>
                <w:rFonts w:ascii="Verdana" w:hAnsi="Verdana" w:cs="Verdana"/>
                <w:sz w:val="12"/>
                <w:szCs w:val="12"/>
              </w:rPr>
              <w:t xml:space="preserve"> </w:t>
            </w:r>
            <w:r w:rsidRPr="00ED7B60">
              <w:t>Explain how the residual waste from thermal processes can be controlled and managed.</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4.5</w:t>
            </w:r>
            <w:r w:rsidRPr="00ED7B60">
              <w:rPr>
                <w:rFonts w:ascii="Verdana" w:hAnsi="Verdana" w:cs="Verdana"/>
                <w:sz w:val="12"/>
                <w:szCs w:val="12"/>
              </w:rPr>
              <w:t xml:space="preserve"> </w:t>
            </w:r>
            <w:r w:rsidRPr="00ED7B60">
              <w:t>Identify emissions and products produced within a specific thermal treatment process.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4.6</w:t>
            </w:r>
            <w:r w:rsidRPr="00ED7B60">
              <w:rPr>
                <w:rFonts w:ascii="Verdana" w:hAnsi="Verdana" w:cs="Verdana"/>
                <w:sz w:val="12"/>
                <w:szCs w:val="12"/>
              </w:rPr>
              <w:t xml:space="preserve"> </w:t>
            </w:r>
            <w:r w:rsidRPr="00ED7B60">
              <w:t>Describe how emissions and products can be controlled and managed  within the thermal treatment process to ensure they do not cause any harm to the environment.</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4.7</w:t>
            </w:r>
            <w:r w:rsidRPr="00ED7B60">
              <w:rPr>
                <w:rFonts w:ascii="Verdana" w:hAnsi="Verdana" w:cs="Verdana"/>
                <w:sz w:val="12"/>
                <w:szCs w:val="12"/>
              </w:rPr>
              <w:t xml:space="preserve"> </w:t>
            </w:r>
            <w:r w:rsidRPr="00ED7B60">
              <w:t>Explain the importance of ensuring compliance with Environmental Permit for the thermal treatment process. </w:t>
            </w:r>
          </w:p>
        </w:tc>
      </w:tr>
    </w:tbl>
    <w:p w:rsidR="00417E35" w:rsidRDefault="00417E35" w:rsidP="00C61DAE">
      <w:pPr>
        <w:pStyle w:val="Heading2"/>
        <w:rPr>
          <w:rFonts w:cs="Times New Roman"/>
        </w:rPr>
      </w:pPr>
    </w:p>
    <w:p w:rsidR="00417E35" w:rsidRDefault="00417E35" w:rsidP="003F7CEF">
      <w:pPr>
        <w:rPr>
          <w:color w:val="76923C"/>
          <w:sz w:val="24"/>
          <w:szCs w:val="24"/>
        </w:rPr>
      </w:pPr>
      <w:r>
        <w:br w:type="page"/>
      </w:r>
    </w:p>
    <w:p w:rsidR="00417E35" w:rsidRPr="003F7CEF" w:rsidRDefault="00417E35" w:rsidP="003F7CEF">
      <w:pPr>
        <w:pStyle w:val="Heading2"/>
      </w:pPr>
      <w:bookmarkStart w:id="12" w:name="_Toc295468668"/>
      <w:r w:rsidRPr="003F7CEF">
        <w:t>Managing Land Remediation Activities</w:t>
      </w:r>
      <w:bookmarkEnd w:id="12"/>
    </w:p>
    <w:p w:rsidR="00417E35" w:rsidRDefault="00417E35" w:rsidP="003F7CEF">
      <w:r w:rsidRPr="00D05E54">
        <w:rPr>
          <w:b/>
          <w:bCs/>
          <w:color w:val="76923C"/>
          <w:sz w:val="24"/>
          <w:szCs w:val="24"/>
        </w:rPr>
        <w:t xml:space="preserve"> </w:t>
      </w:r>
      <w:r>
        <w:t>(WAMITAB code: VRQU6d)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3F7CEF">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3F7CEF">
            <w:pPr>
              <w:pStyle w:val="tabletext"/>
            </w:pPr>
            <w:r w:rsidRPr="00ED7B60">
              <w:t>Credit Value: 3</w:t>
            </w:r>
          </w:p>
        </w:tc>
      </w:tr>
      <w:tr w:rsidR="00417E35" w:rsidRPr="00ED7B60">
        <w:trPr>
          <w:cantSplit/>
          <w:trHeight w:val="629"/>
        </w:trPr>
        <w:tc>
          <w:tcPr>
            <w:tcW w:w="3618" w:type="dxa"/>
            <w:shd w:val="clear" w:color="auto" w:fill="D6E3BC"/>
            <w:vAlign w:val="center"/>
          </w:tcPr>
          <w:p w:rsidR="00417E35" w:rsidRPr="00ED7B60" w:rsidRDefault="00417E35" w:rsidP="003F7CEF">
            <w:pPr>
              <w:pStyle w:val="tabletext"/>
            </w:pPr>
            <w:r w:rsidRPr="00ED7B60">
              <w:t>Learning Outcome</w:t>
            </w:r>
          </w:p>
        </w:tc>
        <w:tc>
          <w:tcPr>
            <w:tcW w:w="5850" w:type="dxa"/>
            <w:shd w:val="clear" w:color="auto" w:fill="D6E3BC"/>
            <w:vAlign w:val="center"/>
          </w:tcPr>
          <w:p w:rsidR="00417E35" w:rsidRPr="00ED7B60" w:rsidRDefault="00417E35" w:rsidP="003F7CEF">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3F7CEF">
            <w:pPr>
              <w:pStyle w:val="tabletext"/>
            </w:pPr>
            <w:r w:rsidRPr="00ED7B60">
              <w:t>1. Understand the circumstances for which land remediation activities take place.</w:t>
            </w:r>
          </w:p>
        </w:tc>
        <w:tc>
          <w:tcPr>
            <w:tcW w:w="5850" w:type="dxa"/>
            <w:vAlign w:val="center"/>
          </w:tcPr>
          <w:p w:rsidR="00417E35" w:rsidRPr="00ED7B60" w:rsidRDefault="00417E35" w:rsidP="003F7CEF">
            <w:pPr>
              <w:pStyle w:val="tabletext"/>
            </w:pPr>
            <w:r w:rsidRPr="00ED7B60">
              <w:t>1.1</w:t>
            </w:r>
            <w:r w:rsidRPr="00ED7B60">
              <w:rPr>
                <w:rFonts w:ascii="Verdana" w:hAnsi="Verdana" w:cs="Verdana"/>
                <w:sz w:val="12"/>
                <w:szCs w:val="12"/>
              </w:rPr>
              <w:t xml:space="preserve"> </w:t>
            </w:r>
            <w:r w:rsidRPr="00ED7B60">
              <w:t>Explain the origins of land contamination and the role of:</w:t>
            </w:r>
          </w:p>
          <w:p w:rsidR="00417E35" w:rsidRPr="00ED7B60" w:rsidRDefault="00417E35" w:rsidP="00ED7B60">
            <w:pPr>
              <w:pStyle w:val="tabletext"/>
              <w:numPr>
                <w:ilvl w:val="0"/>
                <w:numId w:val="9"/>
              </w:numPr>
            </w:pPr>
            <w:r w:rsidRPr="00ED7B60">
              <w:t xml:space="preserve">The desk study </w:t>
            </w:r>
          </w:p>
          <w:p w:rsidR="00417E35" w:rsidRPr="00ED7B60" w:rsidRDefault="00417E35" w:rsidP="00ED7B60">
            <w:pPr>
              <w:pStyle w:val="tabletext"/>
              <w:numPr>
                <w:ilvl w:val="0"/>
                <w:numId w:val="9"/>
              </w:numPr>
            </w:pPr>
            <w:r w:rsidRPr="00ED7B60">
              <w:t xml:space="preserve">The site investigation </w:t>
            </w:r>
          </w:p>
          <w:p w:rsidR="00417E35" w:rsidRPr="00ED7B60" w:rsidRDefault="00417E35" w:rsidP="00ED7B60">
            <w:pPr>
              <w:pStyle w:val="tabletext"/>
              <w:numPr>
                <w:ilvl w:val="0"/>
                <w:numId w:val="9"/>
              </w:numPr>
            </w:pPr>
            <w:r w:rsidRPr="00ED7B60">
              <w:t xml:space="preserve">The conceptual model </w:t>
            </w:r>
          </w:p>
          <w:p w:rsidR="00417E35" w:rsidRPr="00ED7B60" w:rsidRDefault="00417E35" w:rsidP="003F7CEF">
            <w:pPr>
              <w:pStyle w:val="tabletext"/>
            </w:pPr>
            <w:r w:rsidRPr="00ED7B60">
              <w:t>to identify and examine contamination events and their potential impacts.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1.2</w:t>
            </w:r>
            <w:r w:rsidRPr="00ED7B60">
              <w:rPr>
                <w:rFonts w:ascii="Verdana" w:hAnsi="Verdana" w:cs="Verdana"/>
                <w:sz w:val="12"/>
                <w:szCs w:val="12"/>
              </w:rPr>
              <w:t xml:space="preserve"> </w:t>
            </w:r>
            <w:r w:rsidRPr="00ED7B60">
              <w:t>Explain the principles of contaminated land investigation.</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1.3</w:t>
            </w:r>
            <w:r w:rsidRPr="00ED7B60">
              <w:rPr>
                <w:rFonts w:ascii="Verdana" w:hAnsi="Verdana" w:cs="Verdana"/>
                <w:sz w:val="12"/>
                <w:szCs w:val="12"/>
              </w:rPr>
              <w:t xml:space="preserve"> </w:t>
            </w:r>
            <w:r w:rsidRPr="00ED7B60">
              <w:t>Explain the role of risk assessment to determine a course of action for land affected by contamination.</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1.4</w:t>
            </w:r>
            <w:r w:rsidRPr="00ED7B60">
              <w:rPr>
                <w:rFonts w:ascii="Verdana" w:hAnsi="Verdana" w:cs="Verdana"/>
                <w:sz w:val="12"/>
                <w:szCs w:val="12"/>
              </w:rPr>
              <w:t xml:space="preserve"> </w:t>
            </w:r>
            <w:r w:rsidRPr="00ED7B60">
              <w:t>Identify the principle legislation relating to land contamination in England and Wales.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1.5</w:t>
            </w:r>
            <w:r w:rsidRPr="00ED7B60">
              <w:rPr>
                <w:rFonts w:ascii="Verdana" w:hAnsi="Verdana" w:cs="Verdana"/>
                <w:sz w:val="12"/>
                <w:szCs w:val="12"/>
              </w:rPr>
              <w:t xml:space="preserve"> </w:t>
            </w:r>
            <w:r w:rsidRPr="00ED7B60">
              <w:t>Identify sources of information and guidance relating to land remediation practices.</w:t>
            </w:r>
          </w:p>
        </w:tc>
      </w:tr>
      <w:tr w:rsidR="00417E35" w:rsidRPr="00ED7B60">
        <w:trPr>
          <w:cantSplit/>
          <w:trHeight w:val="629"/>
        </w:trPr>
        <w:tc>
          <w:tcPr>
            <w:tcW w:w="3618" w:type="dxa"/>
            <w:vMerge w:val="restart"/>
          </w:tcPr>
          <w:p w:rsidR="00417E35" w:rsidRPr="00ED7B60" w:rsidRDefault="00417E35" w:rsidP="003F7CEF">
            <w:pPr>
              <w:pStyle w:val="tabletext"/>
            </w:pPr>
            <w:r w:rsidRPr="00ED7B60">
              <w:t>2.</w:t>
            </w:r>
            <w:r w:rsidRPr="00ED7B60">
              <w:rPr>
                <w:rFonts w:ascii="Verdana" w:hAnsi="Verdana" w:cs="Verdana"/>
                <w:sz w:val="12"/>
                <w:szCs w:val="12"/>
              </w:rPr>
              <w:t xml:space="preserve"> </w:t>
            </w:r>
            <w:r w:rsidRPr="00ED7B60">
              <w:t>Understand why land remediation activities are often considered to be dealing with wastes.</w:t>
            </w:r>
          </w:p>
        </w:tc>
        <w:tc>
          <w:tcPr>
            <w:tcW w:w="5850" w:type="dxa"/>
            <w:vAlign w:val="center"/>
          </w:tcPr>
          <w:p w:rsidR="00417E35" w:rsidRPr="00ED7B60" w:rsidRDefault="00417E35" w:rsidP="003F7CEF">
            <w:pPr>
              <w:pStyle w:val="tabletext"/>
            </w:pPr>
            <w:r w:rsidRPr="00ED7B60">
              <w:t>2.1</w:t>
            </w:r>
            <w:r w:rsidRPr="00ED7B60">
              <w:rPr>
                <w:rFonts w:ascii="Verdana" w:hAnsi="Verdana" w:cs="Verdana"/>
                <w:sz w:val="12"/>
                <w:szCs w:val="12"/>
              </w:rPr>
              <w:t xml:space="preserve"> </w:t>
            </w:r>
            <w:r w:rsidRPr="00ED7B60">
              <w:t>Explain, with reference to the definition of waste, the circumstances when a land remediation activity will be dealing with waste.</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2.2</w:t>
            </w:r>
            <w:r w:rsidRPr="00ED7B60">
              <w:rPr>
                <w:rFonts w:ascii="Verdana" w:hAnsi="Verdana" w:cs="Verdana"/>
                <w:sz w:val="12"/>
                <w:szCs w:val="12"/>
              </w:rPr>
              <w:t xml:space="preserve"> </w:t>
            </w:r>
            <w:r w:rsidRPr="00ED7B60">
              <w:t>Describe the circumstances in which soils may be considered to be non-waste, or to have ceased to be waste after treatment.</w:t>
            </w:r>
          </w:p>
        </w:tc>
      </w:tr>
      <w:tr w:rsidR="00417E35" w:rsidRPr="00ED7B60">
        <w:trPr>
          <w:cantSplit/>
          <w:trHeight w:val="629"/>
        </w:trPr>
        <w:tc>
          <w:tcPr>
            <w:tcW w:w="3618" w:type="dxa"/>
            <w:vMerge w:val="restart"/>
          </w:tcPr>
          <w:p w:rsidR="00417E35" w:rsidRPr="00ED7B60" w:rsidRDefault="00417E35" w:rsidP="003F7CEF">
            <w:pPr>
              <w:pStyle w:val="tabletext"/>
            </w:pPr>
            <w:r w:rsidRPr="00ED7B60">
              <w:t>3.</w:t>
            </w:r>
            <w:r w:rsidRPr="00ED7B60">
              <w:rPr>
                <w:rFonts w:ascii="Verdana" w:hAnsi="Verdana" w:cs="Verdana"/>
                <w:sz w:val="12"/>
                <w:szCs w:val="12"/>
              </w:rPr>
              <w:t xml:space="preserve"> </w:t>
            </w:r>
            <w:r w:rsidRPr="00ED7B60">
              <w:t>Understand the principles employed in the selection and use of different techniques for remediation of land affected by contamination.</w:t>
            </w:r>
          </w:p>
        </w:tc>
        <w:tc>
          <w:tcPr>
            <w:tcW w:w="5850" w:type="dxa"/>
            <w:vAlign w:val="center"/>
          </w:tcPr>
          <w:p w:rsidR="00417E35" w:rsidRPr="00ED7B60" w:rsidRDefault="00417E35" w:rsidP="003F7CEF">
            <w:pPr>
              <w:pStyle w:val="tabletext"/>
            </w:pPr>
            <w:r w:rsidRPr="00ED7B60">
              <w:t>3.1 Explain the role of:</w:t>
            </w:r>
          </w:p>
          <w:p w:rsidR="00417E35" w:rsidRPr="00ED7B60" w:rsidRDefault="00417E35" w:rsidP="00ED7B60">
            <w:pPr>
              <w:pStyle w:val="tabletext"/>
              <w:numPr>
                <w:ilvl w:val="0"/>
                <w:numId w:val="10"/>
              </w:numPr>
            </w:pPr>
            <w:r w:rsidRPr="00ED7B60">
              <w:t xml:space="preserve">The Options Appraisal </w:t>
            </w:r>
          </w:p>
          <w:p w:rsidR="00417E35" w:rsidRPr="00ED7B60" w:rsidRDefault="00417E35" w:rsidP="00ED7B60">
            <w:pPr>
              <w:pStyle w:val="tabletext"/>
              <w:numPr>
                <w:ilvl w:val="0"/>
                <w:numId w:val="10"/>
              </w:numPr>
            </w:pPr>
            <w:r w:rsidRPr="00ED7B60">
              <w:t xml:space="preserve">The Remediation Strategy </w:t>
            </w:r>
          </w:p>
          <w:p w:rsidR="00417E35" w:rsidRPr="00ED7B60" w:rsidRDefault="00417E35" w:rsidP="00ED7B60">
            <w:pPr>
              <w:pStyle w:val="tabletext"/>
              <w:numPr>
                <w:ilvl w:val="0"/>
                <w:numId w:val="10"/>
              </w:numPr>
            </w:pPr>
            <w:r w:rsidRPr="00ED7B60">
              <w:t xml:space="preserve">The Implementation Plan </w:t>
            </w:r>
          </w:p>
          <w:p w:rsidR="00417E35" w:rsidRPr="00ED7B60" w:rsidRDefault="00417E35" w:rsidP="00ED7B60">
            <w:pPr>
              <w:pStyle w:val="tabletext"/>
              <w:numPr>
                <w:ilvl w:val="0"/>
                <w:numId w:val="10"/>
              </w:numPr>
            </w:pPr>
            <w:r w:rsidRPr="00ED7B60">
              <w:t xml:space="preserve">The Verification Plan </w:t>
            </w:r>
          </w:p>
          <w:p w:rsidR="00417E35" w:rsidRPr="00ED7B60" w:rsidRDefault="00417E35" w:rsidP="00ED7B60">
            <w:pPr>
              <w:pStyle w:val="tabletext"/>
              <w:numPr>
                <w:ilvl w:val="0"/>
                <w:numId w:val="10"/>
              </w:numPr>
            </w:pPr>
            <w:r w:rsidRPr="00ED7B60">
              <w:t xml:space="preserve">The Monitoring and Maintenance Plan </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3.2</w:t>
            </w:r>
            <w:r w:rsidRPr="00ED7B60">
              <w:rPr>
                <w:rFonts w:ascii="Verdana" w:hAnsi="Verdana" w:cs="Verdana"/>
                <w:sz w:val="12"/>
                <w:szCs w:val="12"/>
              </w:rPr>
              <w:t xml:space="preserve"> </w:t>
            </w:r>
            <w:r w:rsidRPr="00ED7B60">
              <w:t>Explain the key elements of a specific verification, monitoring and maintenance plan for a specific site.</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3.3</w:t>
            </w:r>
            <w:r w:rsidRPr="00ED7B60">
              <w:rPr>
                <w:rFonts w:ascii="Verdana" w:hAnsi="Verdana" w:cs="Verdana"/>
                <w:sz w:val="12"/>
                <w:szCs w:val="12"/>
              </w:rPr>
              <w:t xml:space="preserve"> </w:t>
            </w:r>
            <w:r w:rsidRPr="00ED7B60">
              <w:t>Describe, using examples, the different between in-situ and ex-situ remediation techniques.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3.4</w:t>
            </w:r>
            <w:r w:rsidRPr="00ED7B60">
              <w:rPr>
                <w:rFonts w:ascii="Verdana" w:hAnsi="Verdana" w:cs="Verdana"/>
                <w:sz w:val="12"/>
                <w:szCs w:val="12"/>
              </w:rPr>
              <w:t xml:space="preserve"> </w:t>
            </w:r>
            <w:r w:rsidRPr="00ED7B60">
              <w:t>Identify the remediation techniques that may be employed under an Environmental Permit.</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3.5</w:t>
            </w:r>
            <w:r w:rsidRPr="00ED7B60">
              <w:rPr>
                <w:rFonts w:ascii="Verdana" w:hAnsi="Verdana" w:cs="Verdana"/>
                <w:sz w:val="12"/>
                <w:szCs w:val="12"/>
              </w:rPr>
              <w:t xml:space="preserve"> </w:t>
            </w:r>
            <w:r w:rsidRPr="00ED7B60">
              <w:t>Identify sources of further information and guidance regarding remediation techniques.</w:t>
            </w:r>
          </w:p>
        </w:tc>
      </w:tr>
      <w:tr w:rsidR="00417E35" w:rsidRPr="00ED7B60">
        <w:trPr>
          <w:cantSplit/>
          <w:trHeight w:val="629"/>
        </w:trPr>
        <w:tc>
          <w:tcPr>
            <w:tcW w:w="3618" w:type="dxa"/>
            <w:vMerge/>
            <w:vAlign w:val="center"/>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3.6</w:t>
            </w:r>
            <w:r w:rsidRPr="00ED7B60">
              <w:rPr>
                <w:rFonts w:ascii="Verdana" w:hAnsi="Verdana" w:cs="Verdana"/>
                <w:sz w:val="12"/>
                <w:szCs w:val="12"/>
              </w:rPr>
              <w:t xml:space="preserve"> </w:t>
            </w:r>
            <w:r w:rsidRPr="00ED7B60">
              <w:t>Explain the remediation strategy for a specific site, giving the reason for choosing remediation techniques.</w:t>
            </w:r>
          </w:p>
        </w:tc>
      </w:tr>
      <w:tr w:rsidR="00417E35" w:rsidRPr="00ED7B60">
        <w:trPr>
          <w:cantSplit/>
          <w:trHeight w:val="629"/>
        </w:trPr>
        <w:tc>
          <w:tcPr>
            <w:tcW w:w="3618" w:type="dxa"/>
            <w:vMerge w:val="restart"/>
          </w:tcPr>
          <w:p w:rsidR="00417E35" w:rsidRPr="00ED7B60" w:rsidRDefault="00417E35" w:rsidP="003F7CEF">
            <w:pPr>
              <w:pStyle w:val="tabletext"/>
            </w:pPr>
            <w:r w:rsidRPr="00ED7B60">
              <w:t>4.</w:t>
            </w:r>
            <w:r w:rsidRPr="00ED7B60">
              <w:rPr>
                <w:rFonts w:ascii="Verdana" w:hAnsi="Verdana" w:cs="Verdana"/>
                <w:sz w:val="12"/>
                <w:szCs w:val="12"/>
              </w:rPr>
              <w:t xml:space="preserve"> </w:t>
            </w:r>
            <w:r w:rsidRPr="00ED7B60">
              <w:t>Understand that land remediation activities have the potential to bring about adverse environmental impacts.</w:t>
            </w:r>
          </w:p>
        </w:tc>
        <w:tc>
          <w:tcPr>
            <w:tcW w:w="5850" w:type="dxa"/>
            <w:vAlign w:val="center"/>
          </w:tcPr>
          <w:p w:rsidR="00417E35" w:rsidRPr="00ED7B60" w:rsidRDefault="00417E35" w:rsidP="003F7CEF">
            <w:pPr>
              <w:pStyle w:val="tabletext"/>
            </w:pPr>
            <w:r w:rsidRPr="00ED7B60">
              <w:t>4.1</w:t>
            </w:r>
            <w:r w:rsidRPr="00ED7B60">
              <w:rPr>
                <w:rFonts w:ascii="Verdana" w:hAnsi="Verdana" w:cs="Verdana"/>
                <w:sz w:val="12"/>
                <w:szCs w:val="12"/>
              </w:rPr>
              <w:t xml:space="preserve"> </w:t>
            </w:r>
            <w:r w:rsidRPr="00ED7B60">
              <w:t>Describe potential environmental impacts of in-situ and ex-situ remediation techniques, illustrating each with reference to a specific technique or techniques.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4.2</w:t>
            </w:r>
            <w:r w:rsidRPr="00ED7B60">
              <w:rPr>
                <w:rFonts w:ascii="Verdana" w:hAnsi="Verdana" w:cs="Verdana"/>
                <w:sz w:val="12"/>
                <w:szCs w:val="12"/>
              </w:rPr>
              <w:t xml:space="preserve"> </w:t>
            </w:r>
            <w:r w:rsidRPr="00ED7B60">
              <w:t>Identify the potential environmental impacts of a specific project.</w:t>
            </w:r>
          </w:p>
        </w:tc>
      </w:tr>
      <w:tr w:rsidR="00417E35" w:rsidRPr="00ED7B60">
        <w:trPr>
          <w:cantSplit/>
          <w:trHeight w:val="629"/>
        </w:trPr>
        <w:tc>
          <w:tcPr>
            <w:tcW w:w="3618" w:type="dxa"/>
            <w:vMerge w:val="restart"/>
          </w:tcPr>
          <w:p w:rsidR="00417E35" w:rsidRPr="00ED7B60" w:rsidRDefault="00417E35" w:rsidP="003F7CEF">
            <w:pPr>
              <w:pStyle w:val="tabletext"/>
            </w:pPr>
            <w:r w:rsidRPr="00ED7B60">
              <w:t>5.</w:t>
            </w:r>
            <w:r w:rsidRPr="00ED7B60">
              <w:rPr>
                <w:rFonts w:ascii="Verdana" w:hAnsi="Verdana" w:cs="Verdana"/>
                <w:sz w:val="12"/>
                <w:szCs w:val="12"/>
              </w:rPr>
              <w:t xml:space="preserve"> </w:t>
            </w:r>
            <w:r w:rsidRPr="00ED7B60">
              <w:t>Understand how to mitigate and control potential environmental impacts of land remediation activities.</w:t>
            </w:r>
          </w:p>
        </w:tc>
        <w:tc>
          <w:tcPr>
            <w:tcW w:w="5850" w:type="dxa"/>
            <w:vAlign w:val="center"/>
          </w:tcPr>
          <w:p w:rsidR="00417E35" w:rsidRPr="00ED7B60" w:rsidRDefault="00417E35" w:rsidP="003F7CEF">
            <w:pPr>
              <w:pStyle w:val="tabletext"/>
            </w:pPr>
            <w:r w:rsidRPr="00ED7B60">
              <w:t>5.1</w:t>
            </w:r>
            <w:r w:rsidRPr="00ED7B60">
              <w:rPr>
                <w:rFonts w:ascii="Verdana" w:hAnsi="Verdana" w:cs="Verdana"/>
                <w:sz w:val="12"/>
                <w:szCs w:val="12"/>
              </w:rPr>
              <w:t xml:space="preserve"> </w:t>
            </w:r>
            <w:r w:rsidRPr="00ED7B60">
              <w:t>Identify appropriate mitigation and control measures for the risks of environmental impact from land remediation activities.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5.2</w:t>
            </w:r>
            <w:r w:rsidRPr="00ED7B60">
              <w:rPr>
                <w:rFonts w:ascii="Verdana" w:hAnsi="Verdana" w:cs="Verdana"/>
                <w:sz w:val="12"/>
                <w:szCs w:val="12"/>
              </w:rPr>
              <w:t xml:space="preserve"> </w:t>
            </w:r>
            <w:r w:rsidRPr="00ED7B60">
              <w:t>Demonstrate the importance of monitoring procedures in mitigating the risks of environmental impact.</w:t>
            </w:r>
          </w:p>
        </w:tc>
      </w:tr>
      <w:tr w:rsidR="00417E35" w:rsidRPr="00ED7B60">
        <w:trPr>
          <w:cantSplit/>
          <w:trHeight w:val="629"/>
        </w:trPr>
        <w:tc>
          <w:tcPr>
            <w:tcW w:w="3618" w:type="dxa"/>
            <w:vMerge w:val="restart"/>
          </w:tcPr>
          <w:p w:rsidR="00417E35" w:rsidRPr="00ED7B60" w:rsidRDefault="00417E35" w:rsidP="003F7CEF">
            <w:pPr>
              <w:pStyle w:val="tabletext"/>
            </w:pPr>
            <w:r w:rsidRPr="00ED7B60">
              <w:t>6. Understand the process and importance of risk assessment when considering the potential environmental impact of land remediation activities and selecting appropriate mitigation measures.</w:t>
            </w:r>
          </w:p>
        </w:tc>
        <w:tc>
          <w:tcPr>
            <w:tcW w:w="5850" w:type="dxa"/>
            <w:vAlign w:val="center"/>
          </w:tcPr>
          <w:p w:rsidR="00417E35" w:rsidRPr="00ED7B60" w:rsidRDefault="00417E35" w:rsidP="003F7CEF">
            <w:pPr>
              <w:pStyle w:val="tabletext"/>
            </w:pPr>
            <w:r w:rsidRPr="00ED7B60">
              <w:t>6.1</w:t>
            </w:r>
            <w:r w:rsidRPr="00ED7B60">
              <w:rPr>
                <w:rFonts w:ascii="Verdana" w:hAnsi="Verdana" w:cs="Verdana"/>
                <w:sz w:val="12"/>
                <w:szCs w:val="12"/>
              </w:rPr>
              <w:t xml:space="preserve"> </w:t>
            </w:r>
            <w:r w:rsidRPr="00ED7B60">
              <w:t>Explain the importance of environmental risk assessment of land remediation activities.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3F7CEF">
            <w:pPr>
              <w:pStyle w:val="tabletext"/>
            </w:pPr>
            <w:r w:rsidRPr="00ED7B60">
              <w:t>6.2</w:t>
            </w:r>
            <w:r w:rsidRPr="00ED7B60">
              <w:rPr>
                <w:rFonts w:ascii="Verdana" w:hAnsi="Verdana" w:cs="Verdana"/>
                <w:sz w:val="12"/>
                <w:szCs w:val="12"/>
              </w:rPr>
              <w:t xml:space="preserve"> </w:t>
            </w:r>
            <w:r w:rsidRPr="00ED7B60">
              <w:t>Assess the risks of environmental impact from land remediation activities with reference to a specific project.</w:t>
            </w:r>
          </w:p>
        </w:tc>
      </w:tr>
      <w:tr w:rsidR="00417E35" w:rsidRPr="00ED7B60">
        <w:trPr>
          <w:cantSplit/>
          <w:trHeight w:val="629"/>
        </w:trPr>
        <w:tc>
          <w:tcPr>
            <w:tcW w:w="3618" w:type="dxa"/>
            <w:vMerge w:val="restart"/>
          </w:tcPr>
          <w:p w:rsidR="00417E35" w:rsidRPr="00ED7B60" w:rsidRDefault="00417E35" w:rsidP="003F7CEF">
            <w:pPr>
              <w:pStyle w:val="tabletext"/>
            </w:pPr>
            <w:r w:rsidRPr="00ED7B60">
              <w:t>7.</w:t>
            </w:r>
            <w:r w:rsidRPr="00ED7B60">
              <w:rPr>
                <w:rFonts w:ascii="Verdana" w:hAnsi="Verdana" w:cs="Verdana"/>
                <w:sz w:val="12"/>
                <w:szCs w:val="12"/>
              </w:rPr>
              <w:t xml:space="preserve"> </w:t>
            </w:r>
            <w:r w:rsidRPr="00ED7B60">
              <w:t>Understand the role of Environmental Permit Conditions in forming the framework for site activities.</w:t>
            </w:r>
          </w:p>
        </w:tc>
        <w:tc>
          <w:tcPr>
            <w:tcW w:w="5850" w:type="dxa"/>
            <w:vAlign w:val="center"/>
          </w:tcPr>
          <w:p w:rsidR="00417E35" w:rsidRPr="00ED7B60" w:rsidRDefault="00417E35" w:rsidP="00ED7B60">
            <w:pPr>
              <w:pStyle w:val="NormalWeb"/>
              <w:spacing w:line="264" w:lineRule="atLeast"/>
              <w:rPr>
                <w:rFonts w:cs="Trebuchet MS"/>
                <w:sz w:val="22"/>
                <w:szCs w:val="22"/>
              </w:rPr>
            </w:pPr>
            <w:r w:rsidRPr="00ED7B60">
              <w:rPr>
                <w:rFonts w:cs="Trebuchet MS"/>
                <w:sz w:val="22"/>
                <w:szCs w:val="22"/>
              </w:rPr>
              <w:t>7.1 Identify the standard Environmental Permit Conditions related to environmental risks from land remediation activities.</w:t>
            </w:r>
          </w:p>
        </w:tc>
      </w:tr>
      <w:tr w:rsidR="00417E35" w:rsidRPr="00ED7B60">
        <w:trPr>
          <w:cantSplit/>
          <w:trHeight w:val="629"/>
        </w:trPr>
        <w:tc>
          <w:tcPr>
            <w:tcW w:w="3618" w:type="dxa"/>
            <w:vMerge/>
          </w:tcPr>
          <w:p w:rsidR="00417E35" w:rsidRPr="00ED7B60" w:rsidRDefault="00417E35" w:rsidP="003F7CEF">
            <w:pPr>
              <w:pStyle w:val="tabletext"/>
            </w:pPr>
          </w:p>
        </w:tc>
        <w:tc>
          <w:tcPr>
            <w:tcW w:w="5850" w:type="dxa"/>
            <w:vAlign w:val="center"/>
          </w:tcPr>
          <w:p w:rsidR="00417E35" w:rsidRPr="00ED7B60" w:rsidRDefault="00417E35" w:rsidP="00ED7B60">
            <w:pPr>
              <w:pStyle w:val="NormalWeb"/>
              <w:spacing w:line="264" w:lineRule="atLeast"/>
              <w:rPr>
                <w:rFonts w:cs="Trebuchet MS"/>
                <w:sz w:val="22"/>
                <w:szCs w:val="22"/>
              </w:rPr>
            </w:pPr>
            <w:r w:rsidRPr="00ED7B60">
              <w:rPr>
                <w:rFonts w:cs="Trebuchet MS"/>
                <w:sz w:val="22"/>
                <w:szCs w:val="22"/>
              </w:rPr>
              <w:t>7.2 Explain the roles of and interactions between the Environmental Permit and the Deployment Form.</w:t>
            </w:r>
          </w:p>
        </w:tc>
      </w:tr>
    </w:tbl>
    <w:p w:rsidR="00417E35" w:rsidRDefault="00417E35" w:rsidP="00C61DAE">
      <w:pPr>
        <w:pStyle w:val="Heading2"/>
        <w:rPr>
          <w:rFonts w:cs="Times New Roman"/>
        </w:rPr>
      </w:pPr>
    </w:p>
    <w:p w:rsidR="00417E35" w:rsidRDefault="00417E35" w:rsidP="004964E2">
      <w:pPr>
        <w:rPr>
          <w:color w:val="76923C"/>
          <w:sz w:val="24"/>
          <w:szCs w:val="24"/>
        </w:rPr>
      </w:pPr>
      <w:r>
        <w:br w:type="page"/>
      </w:r>
    </w:p>
    <w:p w:rsidR="00417E35" w:rsidRPr="004964E2" w:rsidRDefault="00417E35" w:rsidP="004964E2">
      <w:pPr>
        <w:pStyle w:val="Heading2"/>
      </w:pPr>
      <w:bookmarkStart w:id="13" w:name="_Toc295468669"/>
      <w:r w:rsidRPr="004964E2">
        <w:t>Managing Inert Landfill Activities</w:t>
      </w:r>
      <w:bookmarkEnd w:id="13"/>
    </w:p>
    <w:p w:rsidR="00417E35" w:rsidRDefault="00417E35" w:rsidP="004964E2">
      <w:r w:rsidRPr="00D05E54">
        <w:rPr>
          <w:b/>
          <w:bCs/>
          <w:color w:val="76923C"/>
          <w:sz w:val="24"/>
          <w:szCs w:val="24"/>
        </w:rPr>
        <w:t xml:space="preserve"> </w:t>
      </w:r>
      <w:r>
        <w:t>(WAMITAB code: VRQU6e)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8"/>
        <w:gridCol w:w="5850"/>
      </w:tblGrid>
      <w:tr w:rsidR="00417E35" w:rsidRPr="00ED7B60">
        <w:trPr>
          <w:cantSplit/>
          <w:trHeight w:val="327"/>
        </w:trPr>
        <w:tc>
          <w:tcPr>
            <w:tcW w:w="9468" w:type="dxa"/>
            <w:gridSpan w:val="2"/>
            <w:shd w:val="clear" w:color="auto" w:fill="D6E3BC"/>
            <w:vAlign w:val="center"/>
          </w:tcPr>
          <w:p w:rsidR="00417E35" w:rsidRPr="00ED7B60" w:rsidRDefault="00417E35" w:rsidP="003E3BE4">
            <w:pPr>
              <w:pStyle w:val="tabletext"/>
            </w:pPr>
            <w:r w:rsidRPr="00ED7B60">
              <w:t>Level: 3</w:t>
            </w:r>
          </w:p>
        </w:tc>
      </w:tr>
      <w:tr w:rsidR="00417E35" w:rsidRPr="00ED7B60">
        <w:trPr>
          <w:cantSplit/>
          <w:trHeight w:val="341"/>
        </w:trPr>
        <w:tc>
          <w:tcPr>
            <w:tcW w:w="9468" w:type="dxa"/>
            <w:gridSpan w:val="2"/>
            <w:shd w:val="clear" w:color="auto" w:fill="D6E3BC"/>
            <w:vAlign w:val="center"/>
          </w:tcPr>
          <w:p w:rsidR="00417E35" w:rsidRPr="00ED7B60" w:rsidRDefault="00417E35" w:rsidP="003E3BE4">
            <w:pPr>
              <w:pStyle w:val="tabletext"/>
            </w:pPr>
            <w:r w:rsidRPr="00ED7B60">
              <w:t>Credit Value: 3</w:t>
            </w:r>
          </w:p>
        </w:tc>
      </w:tr>
      <w:tr w:rsidR="00417E35" w:rsidRPr="00ED7B60">
        <w:trPr>
          <w:cantSplit/>
          <w:trHeight w:val="629"/>
        </w:trPr>
        <w:tc>
          <w:tcPr>
            <w:tcW w:w="3618" w:type="dxa"/>
            <w:shd w:val="clear" w:color="auto" w:fill="D6E3BC"/>
            <w:vAlign w:val="center"/>
          </w:tcPr>
          <w:p w:rsidR="00417E35" w:rsidRPr="00ED7B60" w:rsidRDefault="00417E35" w:rsidP="003E3BE4">
            <w:pPr>
              <w:pStyle w:val="tabletext"/>
            </w:pPr>
            <w:r w:rsidRPr="00ED7B60">
              <w:t>Learning Outcome</w:t>
            </w:r>
          </w:p>
        </w:tc>
        <w:tc>
          <w:tcPr>
            <w:tcW w:w="5850" w:type="dxa"/>
            <w:shd w:val="clear" w:color="auto" w:fill="D6E3BC"/>
            <w:vAlign w:val="center"/>
          </w:tcPr>
          <w:p w:rsidR="00417E35" w:rsidRPr="00ED7B60" w:rsidRDefault="00417E35" w:rsidP="003E3BE4">
            <w:pPr>
              <w:pStyle w:val="tabletext"/>
            </w:pPr>
            <w:r w:rsidRPr="00ED7B60">
              <w:t>Assessment Criteria</w:t>
            </w:r>
          </w:p>
        </w:tc>
      </w:tr>
      <w:tr w:rsidR="00417E35" w:rsidRPr="00ED7B60">
        <w:trPr>
          <w:cantSplit/>
          <w:trHeight w:val="629"/>
        </w:trPr>
        <w:tc>
          <w:tcPr>
            <w:tcW w:w="3618" w:type="dxa"/>
            <w:vMerge w:val="restart"/>
          </w:tcPr>
          <w:p w:rsidR="00417E35" w:rsidRPr="00ED7B60" w:rsidRDefault="00417E35" w:rsidP="003E3BE4">
            <w:pPr>
              <w:pStyle w:val="tabletext"/>
            </w:pPr>
            <w:r w:rsidRPr="00ED7B60">
              <w:t>1. Understand the regulatory principles of Environmental permitting for the design, construction and operation of inert landfills.</w:t>
            </w:r>
          </w:p>
        </w:tc>
        <w:tc>
          <w:tcPr>
            <w:tcW w:w="5850" w:type="dxa"/>
            <w:vAlign w:val="center"/>
          </w:tcPr>
          <w:p w:rsidR="00417E35" w:rsidRPr="00ED7B60" w:rsidRDefault="00417E35" w:rsidP="003E3BE4">
            <w:pPr>
              <w:pStyle w:val="tabletext"/>
            </w:pPr>
            <w:r w:rsidRPr="00ED7B60">
              <w:t>1.1</w:t>
            </w:r>
            <w:r w:rsidRPr="00ED7B60">
              <w:rPr>
                <w:rFonts w:ascii="Verdana" w:hAnsi="Verdana" w:cs="Verdana"/>
                <w:sz w:val="12"/>
                <w:szCs w:val="12"/>
              </w:rPr>
              <w:t xml:space="preserve"> </w:t>
            </w:r>
            <w:r w:rsidRPr="00ED7B60">
              <w:t>Describe the basis and components of a hydrogeological risk assessment in relation to site sensitivity and engineering measures as required by an EPR Permit application.</w:t>
            </w:r>
          </w:p>
        </w:tc>
      </w:tr>
      <w:tr w:rsidR="00417E35" w:rsidRPr="00ED7B60">
        <w:trPr>
          <w:cantSplit/>
          <w:trHeight w:val="629"/>
        </w:trPr>
        <w:tc>
          <w:tcPr>
            <w:tcW w:w="3618" w:type="dxa"/>
            <w:vMerge/>
            <w:vAlign w:val="center"/>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1.2</w:t>
            </w:r>
            <w:r w:rsidRPr="00ED7B60">
              <w:rPr>
                <w:rFonts w:ascii="Verdana" w:hAnsi="Verdana" w:cs="Verdana"/>
                <w:sz w:val="12"/>
                <w:szCs w:val="12"/>
              </w:rPr>
              <w:t xml:space="preserve"> </w:t>
            </w:r>
            <w:r w:rsidRPr="00ED7B60">
              <w:t>Describe the basis and components of a landfill gas screening risk assessment as required for an inert landfill EPR permit.</w:t>
            </w:r>
          </w:p>
        </w:tc>
      </w:tr>
      <w:tr w:rsidR="00417E35" w:rsidRPr="00ED7B60">
        <w:trPr>
          <w:cantSplit/>
          <w:trHeight w:val="629"/>
        </w:trPr>
        <w:tc>
          <w:tcPr>
            <w:tcW w:w="3618" w:type="dxa"/>
            <w:vMerge/>
            <w:vAlign w:val="center"/>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1.3</w:t>
            </w:r>
            <w:r w:rsidRPr="00ED7B60">
              <w:rPr>
                <w:rFonts w:ascii="Verdana" w:hAnsi="Verdana" w:cs="Verdana"/>
                <w:sz w:val="12"/>
                <w:szCs w:val="12"/>
              </w:rPr>
              <w:t xml:space="preserve"> </w:t>
            </w:r>
            <w:r w:rsidRPr="00ED7B60">
              <w:t>Explain the principles of a conceptual risk assessment model for inert landfill.</w:t>
            </w:r>
          </w:p>
        </w:tc>
      </w:tr>
      <w:tr w:rsidR="00417E35" w:rsidRPr="00ED7B60">
        <w:trPr>
          <w:cantSplit/>
          <w:trHeight w:val="629"/>
        </w:trPr>
        <w:tc>
          <w:tcPr>
            <w:tcW w:w="3618" w:type="dxa"/>
            <w:vMerge/>
            <w:vAlign w:val="center"/>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1.4</w:t>
            </w:r>
            <w:r w:rsidRPr="00ED7B60">
              <w:rPr>
                <w:rFonts w:ascii="Verdana" w:hAnsi="Verdana" w:cs="Verdana"/>
                <w:sz w:val="12"/>
                <w:szCs w:val="12"/>
              </w:rPr>
              <w:t xml:space="preserve"> </w:t>
            </w:r>
            <w:r w:rsidRPr="00ED7B60">
              <w:t>Describe the basis and components of a stability risk assessment.</w:t>
            </w:r>
          </w:p>
        </w:tc>
      </w:tr>
      <w:tr w:rsidR="00417E35" w:rsidRPr="00ED7B60">
        <w:trPr>
          <w:cantSplit/>
          <w:trHeight w:val="629"/>
        </w:trPr>
        <w:tc>
          <w:tcPr>
            <w:tcW w:w="3618" w:type="dxa"/>
            <w:vMerge/>
            <w:vAlign w:val="center"/>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1.5</w:t>
            </w:r>
            <w:r w:rsidRPr="00ED7B60">
              <w:rPr>
                <w:rFonts w:ascii="Verdana" w:hAnsi="Verdana" w:cs="Verdana"/>
                <w:sz w:val="12"/>
                <w:szCs w:val="12"/>
              </w:rPr>
              <w:t xml:space="preserve"> </w:t>
            </w:r>
            <w:r w:rsidRPr="00ED7B60">
              <w:t>Describe the basis and components of the ecological risk assessment in relation to a specific site.</w:t>
            </w:r>
          </w:p>
        </w:tc>
      </w:tr>
      <w:tr w:rsidR="00417E35" w:rsidRPr="00ED7B60">
        <w:trPr>
          <w:cantSplit/>
          <w:trHeight w:val="629"/>
        </w:trPr>
        <w:tc>
          <w:tcPr>
            <w:tcW w:w="3618" w:type="dxa"/>
            <w:vMerge w:val="restart"/>
          </w:tcPr>
          <w:p w:rsidR="00417E35" w:rsidRPr="00ED7B60" w:rsidRDefault="00417E35" w:rsidP="003E3BE4">
            <w:pPr>
              <w:pStyle w:val="tabletext"/>
            </w:pPr>
            <w:r w:rsidRPr="00ED7B60">
              <w:t>2. Understand the types and arisings of inert waste.</w:t>
            </w:r>
          </w:p>
        </w:tc>
        <w:tc>
          <w:tcPr>
            <w:tcW w:w="5850" w:type="dxa"/>
            <w:vAlign w:val="center"/>
          </w:tcPr>
          <w:p w:rsidR="00417E35" w:rsidRPr="00ED7B60" w:rsidRDefault="00417E35" w:rsidP="003E3BE4">
            <w:pPr>
              <w:pStyle w:val="tabletext"/>
            </w:pPr>
            <w:r w:rsidRPr="00ED7B60">
              <w:t>2.1</w:t>
            </w:r>
            <w:r w:rsidRPr="00ED7B60">
              <w:rPr>
                <w:rFonts w:ascii="Verdana" w:hAnsi="Verdana" w:cs="Verdana"/>
                <w:sz w:val="12"/>
                <w:szCs w:val="12"/>
              </w:rPr>
              <w:t xml:space="preserve"> </w:t>
            </w:r>
            <w:r w:rsidRPr="00ED7B60">
              <w:t>Define inert waste in accordance with relevant legislation.</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2.2</w:t>
            </w:r>
            <w:r w:rsidRPr="00ED7B60">
              <w:rPr>
                <w:rFonts w:ascii="Verdana" w:hAnsi="Verdana" w:cs="Verdana"/>
                <w:sz w:val="12"/>
                <w:szCs w:val="12"/>
              </w:rPr>
              <w:t xml:space="preserve"> </w:t>
            </w:r>
            <w:r w:rsidRPr="00ED7B60">
              <w:t>Identify the main types of waste that meet the criteria for inert waste, including any restrictions.</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2.3</w:t>
            </w:r>
            <w:r w:rsidRPr="00ED7B60">
              <w:rPr>
                <w:rFonts w:ascii="Verdana" w:hAnsi="Verdana" w:cs="Verdana"/>
                <w:sz w:val="12"/>
                <w:szCs w:val="12"/>
              </w:rPr>
              <w:t xml:space="preserve"> </w:t>
            </w:r>
            <w:r w:rsidRPr="00ED7B60">
              <w:t>Identify the current and projected arisings for the types of waste within the UK.</w:t>
            </w:r>
          </w:p>
        </w:tc>
      </w:tr>
      <w:tr w:rsidR="00417E35" w:rsidRPr="00ED7B60">
        <w:trPr>
          <w:cantSplit/>
          <w:trHeight w:val="629"/>
        </w:trPr>
        <w:tc>
          <w:tcPr>
            <w:tcW w:w="3618" w:type="dxa"/>
          </w:tcPr>
          <w:p w:rsidR="00417E35" w:rsidRPr="00ED7B60" w:rsidRDefault="00417E35" w:rsidP="003E3BE4">
            <w:pPr>
              <w:pStyle w:val="tabletext"/>
            </w:pPr>
            <w:r w:rsidRPr="00ED7B60">
              <w:t>3.</w:t>
            </w:r>
            <w:r w:rsidRPr="00ED7B60">
              <w:rPr>
                <w:rFonts w:ascii="Verdana" w:hAnsi="Verdana" w:cs="Verdana"/>
                <w:sz w:val="12"/>
                <w:szCs w:val="12"/>
              </w:rPr>
              <w:t xml:space="preserve"> </w:t>
            </w:r>
            <w:r w:rsidRPr="00ED7B60">
              <w:t>Understand waste treatment and testing requirements.</w:t>
            </w:r>
          </w:p>
        </w:tc>
        <w:tc>
          <w:tcPr>
            <w:tcW w:w="5850" w:type="dxa"/>
            <w:vAlign w:val="center"/>
          </w:tcPr>
          <w:p w:rsidR="00417E35" w:rsidRPr="00ED7B60" w:rsidRDefault="00417E35" w:rsidP="004964E2">
            <w:pPr>
              <w:pStyle w:val="tabletext"/>
            </w:pPr>
            <w:r w:rsidRPr="00ED7B60">
              <w:t>3. Determine the need for treatment and Waste Acceptance Criteria (WAC) testing including interpretation of data against WAC limit values, recognising exceedence of limit values. Identification of exemption from WAC compliance testing.</w:t>
            </w:r>
          </w:p>
        </w:tc>
      </w:tr>
      <w:tr w:rsidR="00417E35" w:rsidRPr="00ED7B60">
        <w:trPr>
          <w:cantSplit/>
          <w:trHeight w:val="629"/>
        </w:trPr>
        <w:tc>
          <w:tcPr>
            <w:tcW w:w="3618" w:type="dxa"/>
            <w:vMerge w:val="restart"/>
          </w:tcPr>
          <w:p w:rsidR="00417E35" w:rsidRPr="00ED7B60" w:rsidRDefault="00417E35" w:rsidP="003E3BE4">
            <w:pPr>
              <w:pStyle w:val="tabletext"/>
            </w:pPr>
            <w:r w:rsidRPr="00ED7B60">
              <w:t>4.</w:t>
            </w:r>
            <w:r w:rsidRPr="00ED7B60">
              <w:rPr>
                <w:rFonts w:ascii="Verdana" w:hAnsi="Verdana" w:cs="Verdana"/>
                <w:sz w:val="12"/>
                <w:szCs w:val="12"/>
              </w:rPr>
              <w:t xml:space="preserve"> </w:t>
            </w:r>
            <w:r w:rsidRPr="00ED7B60">
              <w:t>Understand the potential environmental and amenity impacts from inert landfill and how they can be prevented or minimised.</w:t>
            </w:r>
          </w:p>
        </w:tc>
        <w:tc>
          <w:tcPr>
            <w:tcW w:w="5850" w:type="dxa"/>
            <w:vAlign w:val="center"/>
          </w:tcPr>
          <w:p w:rsidR="00417E35" w:rsidRPr="00ED7B60" w:rsidRDefault="00417E35" w:rsidP="003E3BE4">
            <w:pPr>
              <w:pStyle w:val="tabletext"/>
            </w:pPr>
            <w:r w:rsidRPr="00ED7B60">
              <w:t>4.1 Describe the processes occurring within inert landfill which could have potential environmental and amenity impacts.   </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4.2</w:t>
            </w:r>
            <w:r w:rsidRPr="00ED7B60">
              <w:rPr>
                <w:rFonts w:ascii="Verdana" w:hAnsi="Verdana" w:cs="Verdana"/>
                <w:sz w:val="12"/>
                <w:szCs w:val="12"/>
              </w:rPr>
              <w:t xml:space="preserve"> </w:t>
            </w:r>
            <w:r w:rsidRPr="00ED7B60">
              <w:t>Identify potential emissions and their pathways in relation to a specific site.</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4.3</w:t>
            </w:r>
            <w:r w:rsidRPr="00ED7B60">
              <w:rPr>
                <w:rFonts w:ascii="Verdana" w:hAnsi="Verdana" w:cs="Verdana"/>
                <w:sz w:val="12"/>
                <w:szCs w:val="12"/>
              </w:rPr>
              <w:t xml:space="preserve"> </w:t>
            </w:r>
            <w:r w:rsidRPr="00ED7B60">
              <w:t>Identify the risk and consequences of accepting non-inert wastes and what procedures would be put in place to prevent and deal with such an occurrence, including monitoring requirements in relation to a specific site.</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4.4</w:t>
            </w:r>
            <w:r w:rsidRPr="00ED7B60">
              <w:rPr>
                <w:rFonts w:ascii="Verdana" w:hAnsi="Verdana" w:cs="Verdana"/>
                <w:sz w:val="12"/>
                <w:szCs w:val="12"/>
              </w:rPr>
              <w:t xml:space="preserve"> </w:t>
            </w:r>
            <w:r w:rsidRPr="00ED7B60">
              <w:t>Identify potential environmental and amenity impacts from inert wastes in a specific site and identify how they can be prevented or minimised.</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4.5</w:t>
            </w:r>
            <w:r w:rsidRPr="00ED7B60">
              <w:rPr>
                <w:rFonts w:ascii="Verdana" w:hAnsi="Verdana" w:cs="Verdana"/>
                <w:sz w:val="12"/>
                <w:szCs w:val="12"/>
              </w:rPr>
              <w:t xml:space="preserve"> </w:t>
            </w:r>
            <w:r w:rsidRPr="00ED7B60">
              <w:t>Explain the significance of these impacts on the environment.</w:t>
            </w:r>
          </w:p>
        </w:tc>
      </w:tr>
      <w:tr w:rsidR="00417E35" w:rsidRPr="00ED7B60">
        <w:trPr>
          <w:cantSplit/>
          <w:trHeight w:val="629"/>
        </w:trPr>
        <w:tc>
          <w:tcPr>
            <w:tcW w:w="3618" w:type="dxa"/>
            <w:vMerge w:val="restart"/>
          </w:tcPr>
          <w:p w:rsidR="00417E35" w:rsidRPr="00ED7B60" w:rsidRDefault="00417E35" w:rsidP="003E3BE4">
            <w:pPr>
              <w:pStyle w:val="tabletext"/>
            </w:pPr>
            <w:r w:rsidRPr="00ED7B60">
              <w:t>5.</w:t>
            </w:r>
            <w:r w:rsidRPr="00ED7B60">
              <w:rPr>
                <w:rFonts w:ascii="Verdana" w:hAnsi="Verdana" w:cs="Verdana"/>
                <w:sz w:val="12"/>
                <w:szCs w:val="12"/>
              </w:rPr>
              <w:t xml:space="preserve"> </w:t>
            </w:r>
            <w:r w:rsidRPr="00ED7B60">
              <w:t>Understand site closure, aftercare and permit surrender requirements.</w:t>
            </w:r>
          </w:p>
        </w:tc>
        <w:tc>
          <w:tcPr>
            <w:tcW w:w="5850" w:type="dxa"/>
            <w:vAlign w:val="center"/>
          </w:tcPr>
          <w:p w:rsidR="00417E35" w:rsidRPr="00ED7B60" w:rsidRDefault="00417E35" w:rsidP="003E3BE4">
            <w:pPr>
              <w:pStyle w:val="tabletext"/>
            </w:pPr>
            <w:r w:rsidRPr="00ED7B60">
              <w:t>5.1</w:t>
            </w:r>
            <w:r w:rsidRPr="00ED7B60">
              <w:rPr>
                <w:rFonts w:ascii="Verdana" w:hAnsi="Verdana" w:cs="Verdana"/>
                <w:sz w:val="12"/>
                <w:szCs w:val="12"/>
              </w:rPr>
              <w:t xml:space="preserve"> </w:t>
            </w:r>
            <w:r w:rsidRPr="00ED7B60">
              <w:t>Demonstrate closure and aftercare requirements including monitoring, stability, restoration and the need to maintain permit compliance to minimise pollution risk.</w:t>
            </w:r>
          </w:p>
        </w:tc>
      </w:tr>
      <w:tr w:rsidR="00417E35" w:rsidRPr="00ED7B60">
        <w:trPr>
          <w:cantSplit/>
          <w:trHeight w:val="629"/>
        </w:trPr>
        <w:tc>
          <w:tcPr>
            <w:tcW w:w="3618" w:type="dxa"/>
            <w:vMerge/>
          </w:tcPr>
          <w:p w:rsidR="00417E35" w:rsidRPr="00ED7B60" w:rsidRDefault="00417E35" w:rsidP="003E3BE4">
            <w:pPr>
              <w:pStyle w:val="tabletext"/>
            </w:pPr>
          </w:p>
        </w:tc>
        <w:tc>
          <w:tcPr>
            <w:tcW w:w="5850" w:type="dxa"/>
            <w:vAlign w:val="center"/>
          </w:tcPr>
          <w:p w:rsidR="00417E35" w:rsidRPr="00ED7B60" w:rsidRDefault="00417E35" w:rsidP="003E3BE4">
            <w:pPr>
              <w:pStyle w:val="tabletext"/>
            </w:pPr>
            <w:r w:rsidRPr="00ED7B60">
              <w:t>5.2</w:t>
            </w:r>
            <w:r w:rsidRPr="00ED7B60">
              <w:rPr>
                <w:rFonts w:ascii="Verdana" w:hAnsi="Verdana" w:cs="Verdana"/>
                <w:sz w:val="12"/>
                <w:szCs w:val="12"/>
              </w:rPr>
              <w:t xml:space="preserve"> </w:t>
            </w:r>
            <w:r w:rsidRPr="00ED7B60">
              <w:t>Identify the requirements for site-specific permit surrender.</w:t>
            </w:r>
          </w:p>
        </w:tc>
      </w:tr>
    </w:tbl>
    <w:p w:rsidR="00417E35" w:rsidRDefault="00417E35" w:rsidP="00C61DAE">
      <w:pPr>
        <w:pStyle w:val="Heading2"/>
        <w:rPr>
          <w:rFonts w:cs="Times New Roman"/>
        </w:rPr>
      </w:pPr>
      <w:bookmarkStart w:id="14" w:name="_PictureBullets"/>
      <w:r w:rsidRPr="00470820">
        <w:rPr>
          <w:rFonts w:ascii="Times New Roman" w:hAnsi="Times New Roman" w:cs="Times New Roman"/>
          <w:vanish/>
        </w:rPr>
        <w:pict>
          <v:shape id="_x0000_i1025" type="#_x0000_t75" style="width:9pt;height:9pt" o:bullet="t">
            <v:imagedata r:id="rId9" o:title=""/>
          </v:shape>
        </w:pict>
      </w:r>
      <w:bookmarkEnd w:id="14"/>
    </w:p>
    <w:sectPr w:rsidR="00417E35" w:rsidSect="0007178F">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35" w:rsidRDefault="00417E35" w:rsidP="006D071F">
      <w:pPr>
        <w:spacing w:after="0"/>
      </w:pPr>
      <w:r>
        <w:separator/>
      </w:r>
    </w:p>
  </w:endnote>
  <w:endnote w:type="continuationSeparator" w:id="0">
    <w:p w:rsidR="00417E35" w:rsidRDefault="00417E35" w:rsidP="006D07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35" w:rsidRDefault="00417E35" w:rsidP="006D071F">
    <w:pPr>
      <w:pStyle w:val="Footer"/>
      <w:jc w:val="both"/>
    </w:pPr>
  </w:p>
  <w:p w:rsidR="00417E35" w:rsidRDefault="00417E35" w:rsidP="006D071F">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35" w:rsidRDefault="00417E35" w:rsidP="006D071F">
      <w:pPr>
        <w:spacing w:after="0"/>
      </w:pPr>
      <w:r>
        <w:separator/>
      </w:r>
    </w:p>
  </w:footnote>
  <w:footnote w:type="continuationSeparator" w:id="0">
    <w:p w:rsidR="00417E35" w:rsidRDefault="00417E35" w:rsidP="006D071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35" w:rsidRDefault="00417E35">
    <w:pPr>
      <w:pStyle w:val="Header"/>
      <w:jc w:val="right"/>
    </w:pPr>
    <w:fldSimple w:instr=" PAGE   \* MERGEFORMAT ">
      <w:r>
        <w:rPr>
          <w:noProof/>
        </w:rPr>
        <w:t>5</w:t>
      </w:r>
    </w:fldSimple>
  </w:p>
  <w:p w:rsidR="00417E35" w:rsidRDefault="00417E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154"/>
    <w:multiLevelType w:val="multilevel"/>
    <w:tmpl w:val="DC146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4F2AEA"/>
    <w:multiLevelType w:val="multilevel"/>
    <w:tmpl w:val="35DA4B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A8425F9"/>
    <w:multiLevelType w:val="multilevel"/>
    <w:tmpl w:val="D6DE9B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84E5FB1"/>
    <w:multiLevelType w:val="hybridMultilevel"/>
    <w:tmpl w:val="B6F20AE8"/>
    <w:lvl w:ilvl="0" w:tplc="6908EFF6">
      <w:start w:val="1"/>
      <w:numFmt w:val="bullet"/>
      <w:pStyle w:val="BulletPoin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44B7621E"/>
    <w:multiLevelType w:val="multilevel"/>
    <w:tmpl w:val="CDCA32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D24229B"/>
    <w:multiLevelType w:val="multilevel"/>
    <w:tmpl w:val="9BE4DF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19B7CCD"/>
    <w:multiLevelType w:val="multilevel"/>
    <w:tmpl w:val="16BC88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29E4A32"/>
    <w:multiLevelType w:val="multilevel"/>
    <w:tmpl w:val="3C169A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3B90B10"/>
    <w:multiLevelType w:val="multilevel"/>
    <w:tmpl w:val="524A31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A273374"/>
    <w:multiLevelType w:val="multilevel"/>
    <w:tmpl w:val="57667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8"/>
  </w:num>
  <w:num w:numId="4">
    <w:abstractNumId w:val="5"/>
  </w:num>
  <w:num w:numId="5">
    <w:abstractNumId w:val="9"/>
  </w:num>
  <w:num w:numId="6">
    <w:abstractNumId w:val="2"/>
  </w:num>
  <w:num w:numId="7">
    <w:abstractNumId w:val="4"/>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E54"/>
    <w:rsid w:val="0000213C"/>
    <w:rsid w:val="00005959"/>
    <w:rsid w:val="0007178F"/>
    <w:rsid w:val="000931FE"/>
    <w:rsid w:val="000A396A"/>
    <w:rsid w:val="000C1B60"/>
    <w:rsid w:val="001E5401"/>
    <w:rsid w:val="001F1062"/>
    <w:rsid w:val="00233C81"/>
    <w:rsid w:val="00287620"/>
    <w:rsid w:val="002C040A"/>
    <w:rsid w:val="00310993"/>
    <w:rsid w:val="003565FF"/>
    <w:rsid w:val="003B36CE"/>
    <w:rsid w:val="003E3BE4"/>
    <w:rsid w:val="003E49A1"/>
    <w:rsid w:val="003F7CEF"/>
    <w:rsid w:val="00417E35"/>
    <w:rsid w:val="00425326"/>
    <w:rsid w:val="00470820"/>
    <w:rsid w:val="004964E2"/>
    <w:rsid w:val="00521868"/>
    <w:rsid w:val="00542DE2"/>
    <w:rsid w:val="006B5954"/>
    <w:rsid w:val="006D071F"/>
    <w:rsid w:val="006E13B0"/>
    <w:rsid w:val="00744750"/>
    <w:rsid w:val="00772498"/>
    <w:rsid w:val="007D7432"/>
    <w:rsid w:val="00880087"/>
    <w:rsid w:val="008B5687"/>
    <w:rsid w:val="009B46C4"/>
    <w:rsid w:val="009D1790"/>
    <w:rsid w:val="009E4591"/>
    <w:rsid w:val="00A0236D"/>
    <w:rsid w:val="00A352BD"/>
    <w:rsid w:val="00A6616E"/>
    <w:rsid w:val="00B02434"/>
    <w:rsid w:val="00B13C24"/>
    <w:rsid w:val="00B2440F"/>
    <w:rsid w:val="00B34B96"/>
    <w:rsid w:val="00B80930"/>
    <w:rsid w:val="00C61DAE"/>
    <w:rsid w:val="00C62FCE"/>
    <w:rsid w:val="00CF57F1"/>
    <w:rsid w:val="00D05E54"/>
    <w:rsid w:val="00D07700"/>
    <w:rsid w:val="00D86ED2"/>
    <w:rsid w:val="00D94132"/>
    <w:rsid w:val="00DD0A93"/>
    <w:rsid w:val="00DF0391"/>
    <w:rsid w:val="00E3440D"/>
    <w:rsid w:val="00EC2C9A"/>
    <w:rsid w:val="00ED7B60"/>
    <w:rsid w:val="00F233A0"/>
    <w:rsid w:val="00F36F85"/>
    <w:rsid w:val="00F57CDE"/>
    <w:rsid w:val="00FB5B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72498"/>
    <w:pPr>
      <w:spacing w:after="120"/>
    </w:pPr>
    <w:rPr>
      <w:rFonts w:ascii="Trebuchet MS" w:hAnsi="Trebuchet MS" w:cs="Trebuchet MS"/>
    </w:rPr>
  </w:style>
  <w:style w:type="paragraph" w:styleId="Heading1">
    <w:name w:val="heading 1"/>
    <w:basedOn w:val="Normal"/>
    <w:next w:val="Normal"/>
    <w:link w:val="Heading1Char"/>
    <w:uiPriority w:val="99"/>
    <w:qFormat/>
    <w:rsid w:val="00880087"/>
    <w:pPr>
      <w:keepNext/>
      <w:keepLines/>
      <w:pageBreakBefore/>
      <w:spacing w:before="120" w:after="240"/>
      <w:outlineLvl w:val="0"/>
    </w:pPr>
    <w:rPr>
      <w:rFonts w:eastAsia="Times New Roman"/>
      <w:b/>
      <w:bCs/>
      <w:color w:val="76923C"/>
      <w:sz w:val="28"/>
      <w:szCs w:val="28"/>
    </w:rPr>
  </w:style>
  <w:style w:type="paragraph" w:styleId="Heading2">
    <w:name w:val="heading 2"/>
    <w:basedOn w:val="Normal"/>
    <w:next w:val="Normal"/>
    <w:link w:val="Heading2Char"/>
    <w:uiPriority w:val="99"/>
    <w:qFormat/>
    <w:rsid w:val="001F1062"/>
    <w:pPr>
      <w:keepNext/>
      <w:keepLines/>
      <w:spacing w:before="200"/>
      <w:outlineLvl w:val="1"/>
    </w:pPr>
    <w:rPr>
      <w:rFonts w:eastAsia="Times New Roman"/>
      <w:b/>
      <w:bCs/>
      <w:color w:val="76923C"/>
      <w:sz w:val="24"/>
      <w:szCs w:val="24"/>
    </w:rPr>
  </w:style>
  <w:style w:type="paragraph" w:styleId="Heading3">
    <w:name w:val="heading 3"/>
    <w:basedOn w:val="Normal"/>
    <w:next w:val="Normal"/>
    <w:link w:val="Heading3Char"/>
    <w:uiPriority w:val="99"/>
    <w:qFormat/>
    <w:rsid w:val="00425326"/>
    <w:pPr>
      <w:keepNext/>
      <w:keepLines/>
      <w:spacing w:before="200" w:after="0"/>
      <w:outlineLvl w:val="2"/>
    </w:pPr>
    <w:rPr>
      <w:rFonts w:eastAsia="Times New Roman"/>
      <w:b/>
      <w:bCs/>
      <w:color w:val="76923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087"/>
    <w:rPr>
      <w:rFonts w:ascii="Trebuchet MS" w:hAnsi="Trebuchet MS" w:cs="Trebuchet MS"/>
      <w:b/>
      <w:bCs/>
      <w:color w:val="76923C"/>
      <w:sz w:val="28"/>
      <w:szCs w:val="28"/>
    </w:rPr>
  </w:style>
  <w:style w:type="character" w:customStyle="1" w:styleId="Heading2Char">
    <w:name w:val="Heading 2 Char"/>
    <w:basedOn w:val="DefaultParagraphFont"/>
    <w:link w:val="Heading2"/>
    <w:uiPriority w:val="99"/>
    <w:locked/>
    <w:rsid w:val="001F1062"/>
    <w:rPr>
      <w:rFonts w:ascii="Trebuchet MS" w:hAnsi="Trebuchet MS" w:cs="Trebuchet MS"/>
      <w:b/>
      <w:bCs/>
      <w:color w:val="76923C"/>
      <w:sz w:val="26"/>
      <w:szCs w:val="26"/>
    </w:rPr>
  </w:style>
  <w:style w:type="character" w:customStyle="1" w:styleId="Heading3Char">
    <w:name w:val="Heading 3 Char"/>
    <w:basedOn w:val="DefaultParagraphFont"/>
    <w:link w:val="Heading3"/>
    <w:uiPriority w:val="99"/>
    <w:locked/>
    <w:rsid w:val="00425326"/>
    <w:rPr>
      <w:rFonts w:ascii="Trebuchet MS" w:hAnsi="Trebuchet MS" w:cs="Trebuchet MS"/>
      <w:b/>
      <w:bCs/>
      <w:color w:val="76923C"/>
    </w:rPr>
  </w:style>
  <w:style w:type="paragraph" w:styleId="BalloonText">
    <w:name w:val="Balloon Text"/>
    <w:basedOn w:val="Normal"/>
    <w:link w:val="BalloonTextChar"/>
    <w:uiPriority w:val="99"/>
    <w:semiHidden/>
    <w:rsid w:val="006E13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13B0"/>
    <w:rPr>
      <w:rFonts w:ascii="Tahoma" w:hAnsi="Tahoma" w:cs="Tahoma"/>
      <w:sz w:val="16"/>
      <w:szCs w:val="16"/>
    </w:rPr>
  </w:style>
  <w:style w:type="paragraph" w:styleId="Header">
    <w:name w:val="header"/>
    <w:basedOn w:val="Normal"/>
    <w:link w:val="HeaderChar"/>
    <w:uiPriority w:val="99"/>
    <w:rsid w:val="006E13B0"/>
    <w:pPr>
      <w:tabs>
        <w:tab w:val="center" w:pos="4513"/>
        <w:tab w:val="right" w:pos="9026"/>
      </w:tabs>
      <w:spacing w:after="0"/>
    </w:pPr>
    <w:rPr>
      <w:lang w:val="en-GB"/>
    </w:rPr>
  </w:style>
  <w:style w:type="character" w:customStyle="1" w:styleId="HeaderChar">
    <w:name w:val="Header Char"/>
    <w:basedOn w:val="DefaultParagraphFont"/>
    <w:link w:val="Header"/>
    <w:uiPriority w:val="99"/>
    <w:locked/>
    <w:rsid w:val="006E13B0"/>
    <w:rPr>
      <w:rFonts w:ascii="Trebuchet MS" w:hAnsi="Trebuchet MS" w:cs="Trebuchet MS"/>
      <w:lang w:val="en-GB"/>
    </w:rPr>
  </w:style>
  <w:style w:type="character" w:styleId="IntenseEmphasis">
    <w:name w:val="Intense Emphasis"/>
    <w:basedOn w:val="DefaultParagraphFont"/>
    <w:uiPriority w:val="99"/>
    <w:qFormat/>
    <w:rsid w:val="0007178F"/>
    <w:rPr>
      <w:rFonts w:ascii="Trebuchet MS" w:hAnsi="Trebuchet MS" w:cs="Trebuchet MS"/>
      <w:b/>
      <w:bCs/>
      <w:i/>
      <w:iCs/>
      <w:color w:val="FFFFFF"/>
      <w:sz w:val="48"/>
      <w:szCs w:val="48"/>
    </w:rPr>
  </w:style>
  <w:style w:type="paragraph" w:styleId="NoSpacing">
    <w:name w:val="No Spacing"/>
    <w:link w:val="NoSpacingChar"/>
    <w:uiPriority w:val="99"/>
    <w:qFormat/>
    <w:rsid w:val="0007178F"/>
    <w:rPr>
      <w:rFonts w:eastAsia="Times New Roman" w:cs="Calibri"/>
    </w:rPr>
  </w:style>
  <w:style w:type="character" w:customStyle="1" w:styleId="NoSpacingChar">
    <w:name w:val="No Spacing Char"/>
    <w:basedOn w:val="DefaultParagraphFont"/>
    <w:link w:val="NoSpacing"/>
    <w:uiPriority w:val="99"/>
    <w:locked/>
    <w:rsid w:val="0007178F"/>
    <w:rPr>
      <w:rFonts w:eastAsia="Times New Roman"/>
      <w:sz w:val="22"/>
      <w:szCs w:val="22"/>
      <w:lang w:val="en-US" w:eastAsia="en-US"/>
    </w:rPr>
  </w:style>
  <w:style w:type="paragraph" w:styleId="TOCHeading">
    <w:name w:val="TOC Heading"/>
    <w:basedOn w:val="Heading1"/>
    <w:next w:val="Normal"/>
    <w:uiPriority w:val="99"/>
    <w:qFormat/>
    <w:rsid w:val="00425326"/>
    <w:pPr>
      <w:outlineLvl w:val="9"/>
    </w:pPr>
  </w:style>
  <w:style w:type="character" w:styleId="Emphasis">
    <w:name w:val="Emphasis"/>
    <w:basedOn w:val="DefaultParagraphFont"/>
    <w:uiPriority w:val="99"/>
    <w:qFormat/>
    <w:rsid w:val="00A6616E"/>
    <w:rPr>
      <w:b/>
      <w:bCs/>
      <w:i/>
      <w:iCs/>
      <w:sz w:val="24"/>
      <w:szCs w:val="24"/>
    </w:rPr>
  </w:style>
  <w:style w:type="paragraph" w:customStyle="1" w:styleId="BulletPoint">
    <w:name w:val="Bullet Point"/>
    <w:basedOn w:val="Normal"/>
    <w:uiPriority w:val="99"/>
    <w:rsid w:val="00425326"/>
    <w:pPr>
      <w:numPr>
        <w:numId w:val="1"/>
      </w:numPr>
    </w:pPr>
  </w:style>
  <w:style w:type="paragraph" w:styleId="TOC1">
    <w:name w:val="toc 1"/>
    <w:basedOn w:val="Normal"/>
    <w:next w:val="Normal"/>
    <w:autoRedefine/>
    <w:uiPriority w:val="99"/>
    <w:semiHidden/>
    <w:rsid w:val="00772498"/>
    <w:pPr>
      <w:spacing w:after="100"/>
    </w:pPr>
  </w:style>
  <w:style w:type="character" w:styleId="Hyperlink">
    <w:name w:val="Hyperlink"/>
    <w:basedOn w:val="DefaultParagraphFont"/>
    <w:uiPriority w:val="99"/>
    <w:rsid w:val="00772498"/>
    <w:rPr>
      <w:color w:val="0000FF"/>
      <w:u w:val="single"/>
    </w:rPr>
  </w:style>
  <w:style w:type="character" w:styleId="SubtleEmphasis">
    <w:name w:val="Subtle Emphasis"/>
    <w:basedOn w:val="DefaultParagraphFont"/>
    <w:uiPriority w:val="99"/>
    <w:qFormat/>
    <w:rsid w:val="00A6616E"/>
    <w:rPr>
      <w:rFonts w:ascii="Trebuchet MS" w:hAnsi="Trebuchet MS" w:cs="Trebuchet MS"/>
      <w:b/>
      <w:bCs/>
      <w:i/>
      <w:iCs/>
      <w:color w:val="808080"/>
      <w:sz w:val="24"/>
      <w:szCs w:val="24"/>
    </w:rPr>
  </w:style>
  <w:style w:type="paragraph" w:styleId="Footer">
    <w:name w:val="footer"/>
    <w:basedOn w:val="Normal"/>
    <w:link w:val="FooterChar"/>
    <w:uiPriority w:val="99"/>
    <w:semiHidden/>
    <w:rsid w:val="006D071F"/>
    <w:pPr>
      <w:tabs>
        <w:tab w:val="center" w:pos="4680"/>
        <w:tab w:val="right" w:pos="9360"/>
      </w:tabs>
      <w:spacing w:after="0"/>
    </w:pPr>
  </w:style>
  <w:style w:type="character" w:customStyle="1" w:styleId="FooterChar">
    <w:name w:val="Footer Char"/>
    <w:basedOn w:val="DefaultParagraphFont"/>
    <w:link w:val="Footer"/>
    <w:uiPriority w:val="99"/>
    <w:semiHidden/>
    <w:locked/>
    <w:rsid w:val="006D071F"/>
    <w:rPr>
      <w:rFonts w:ascii="Trebuchet MS" w:hAnsi="Trebuchet MS" w:cs="Trebuchet MS"/>
    </w:rPr>
  </w:style>
  <w:style w:type="table" w:styleId="TableGrid">
    <w:name w:val="Table Grid"/>
    <w:basedOn w:val="TableNormal"/>
    <w:uiPriority w:val="99"/>
    <w:rsid w:val="00C62FC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uiPriority w:val="99"/>
    <w:rsid w:val="001F1062"/>
    <w:pPr>
      <w:spacing w:before="120" w:after="0"/>
    </w:pPr>
  </w:style>
  <w:style w:type="paragraph" w:styleId="TOC2">
    <w:name w:val="toc 2"/>
    <w:basedOn w:val="Normal"/>
    <w:next w:val="Normal"/>
    <w:autoRedefine/>
    <w:uiPriority w:val="99"/>
    <w:semiHidden/>
    <w:rsid w:val="00521868"/>
    <w:pPr>
      <w:spacing w:after="100"/>
      <w:ind w:left="220"/>
    </w:pPr>
  </w:style>
  <w:style w:type="paragraph" w:styleId="NormalWeb">
    <w:name w:val="Normal (Web)"/>
    <w:basedOn w:val="Normal"/>
    <w:uiPriority w:val="99"/>
    <w:rsid w:val="00D05E54"/>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801581934">
      <w:marLeft w:val="0"/>
      <w:marRight w:val="0"/>
      <w:marTop w:val="0"/>
      <w:marBottom w:val="0"/>
      <w:divBdr>
        <w:top w:val="none" w:sz="0" w:space="0" w:color="auto"/>
        <w:left w:val="none" w:sz="0" w:space="0" w:color="auto"/>
        <w:bottom w:val="none" w:sz="0" w:space="0" w:color="auto"/>
        <w:right w:val="none" w:sz="0" w:space="0" w:color="auto"/>
      </w:divBdr>
      <w:divsChild>
        <w:div w:id="801582073">
          <w:marLeft w:val="0"/>
          <w:marRight w:val="0"/>
          <w:marTop w:val="0"/>
          <w:marBottom w:val="0"/>
          <w:divBdr>
            <w:top w:val="none" w:sz="0" w:space="0" w:color="auto"/>
            <w:left w:val="none" w:sz="0" w:space="0" w:color="auto"/>
            <w:bottom w:val="none" w:sz="0" w:space="0" w:color="auto"/>
            <w:right w:val="none" w:sz="0" w:space="0" w:color="auto"/>
          </w:divBdr>
          <w:divsChild>
            <w:div w:id="801582154">
              <w:marLeft w:val="0"/>
              <w:marRight w:val="0"/>
              <w:marTop w:val="0"/>
              <w:marBottom w:val="0"/>
              <w:divBdr>
                <w:top w:val="none" w:sz="0" w:space="0" w:color="auto"/>
                <w:left w:val="none" w:sz="0" w:space="0" w:color="auto"/>
                <w:bottom w:val="none" w:sz="0" w:space="0" w:color="auto"/>
                <w:right w:val="none" w:sz="0" w:space="0" w:color="auto"/>
              </w:divBdr>
              <w:divsChild>
                <w:div w:id="801581996">
                  <w:marLeft w:val="129"/>
                  <w:marRight w:val="129"/>
                  <w:marTop w:val="0"/>
                  <w:marBottom w:val="0"/>
                  <w:divBdr>
                    <w:top w:val="none" w:sz="0" w:space="0" w:color="auto"/>
                    <w:left w:val="none" w:sz="0" w:space="0" w:color="auto"/>
                    <w:bottom w:val="none" w:sz="0" w:space="0" w:color="auto"/>
                    <w:right w:val="none" w:sz="0" w:space="0" w:color="auto"/>
                  </w:divBdr>
                  <w:divsChild>
                    <w:div w:id="801582035">
                      <w:marLeft w:val="0"/>
                      <w:marRight w:val="0"/>
                      <w:marTop w:val="0"/>
                      <w:marBottom w:val="0"/>
                      <w:divBdr>
                        <w:top w:val="none" w:sz="0" w:space="0" w:color="auto"/>
                        <w:left w:val="none" w:sz="0" w:space="0" w:color="auto"/>
                        <w:bottom w:val="none" w:sz="0" w:space="0" w:color="auto"/>
                        <w:right w:val="none" w:sz="0" w:space="0" w:color="auto"/>
                      </w:divBdr>
                      <w:divsChild>
                        <w:div w:id="801582177">
                          <w:marLeft w:val="0"/>
                          <w:marRight w:val="0"/>
                          <w:marTop w:val="0"/>
                          <w:marBottom w:val="0"/>
                          <w:divBdr>
                            <w:top w:val="none" w:sz="0" w:space="0" w:color="auto"/>
                            <w:left w:val="none" w:sz="0" w:space="0" w:color="auto"/>
                            <w:bottom w:val="none" w:sz="0" w:space="0" w:color="auto"/>
                            <w:right w:val="none" w:sz="0" w:space="0" w:color="auto"/>
                          </w:divBdr>
                          <w:divsChild>
                            <w:div w:id="801582015">
                              <w:marLeft w:val="0"/>
                              <w:marRight w:val="0"/>
                              <w:marTop w:val="0"/>
                              <w:marBottom w:val="0"/>
                              <w:divBdr>
                                <w:top w:val="none" w:sz="0" w:space="0" w:color="auto"/>
                                <w:left w:val="none" w:sz="0" w:space="0" w:color="auto"/>
                                <w:bottom w:val="none" w:sz="0" w:space="0" w:color="auto"/>
                                <w:right w:val="none" w:sz="0" w:space="0" w:color="auto"/>
                              </w:divBdr>
                              <w:divsChild>
                                <w:div w:id="801581988">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35">
      <w:marLeft w:val="0"/>
      <w:marRight w:val="0"/>
      <w:marTop w:val="0"/>
      <w:marBottom w:val="0"/>
      <w:divBdr>
        <w:top w:val="none" w:sz="0" w:space="0" w:color="auto"/>
        <w:left w:val="none" w:sz="0" w:space="0" w:color="auto"/>
        <w:bottom w:val="none" w:sz="0" w:space="0" w:color="auto"/>
        <w:right w:val="none" w:sz="0" w:space="0" w:color="auto"/>
      </w:divBdr>
      <w:divsChild>
        <w:div w:id="801582207">
          <w:marLeft w:val="0"/>
          <w:marRight w:val="0"/>
          <w:marTop w:val="0"/>
          <w:marBottom w:val="0"/>
          <w:divBdr>
            <w:top w:val="none" w:sz="0" w:space="0" w:color="auto"/>
            <w:left w:val="none" w:sz="0" w:space="0" w:color="auto"/>
            <w:bottom w:val="none" w:sz="0" w:space="0" w:color="auto"/>
            <w:right w:val="none" w:sz="0" w:space="0" w:color="auto"/>
          </w:divBdr>
          <w:divsChild>
            <w:div w:id="801582004">
              <w:marLeft w:val="0"/>
              <w:marRight w:val="0"/>
              <w:marTop w:val="0"/>
              <w:marBottom w:val="0"/>
              <w:divBdr>
                <w:top w:val="none" w:sz="0" w:space="0" w:color="auto"/>
                <w:left w:val="none" w:sz="0" w:space="0" w:color="auto"/>
                <w:bottom w:val="none" w:sz="0" w:space="0" w:color="auto"/>
                <w:right w:val="none" w:sz="0" w:space="0" w:color="auto"/>
              </w:divBdr>
              <w:divsChild>
                <w:div w:id="801582003">
                  <w:marLeft w:val="150"/>
                  <w:marRight w:val="150"/>
                  <w:marTop w:val="0"/>
                  <w:marBottom w:val="0"/>
                  <w:divBdr>
                    <w:top w:val="none" w:sz="0" w:space="0" w:color="auto"/>
                    <w:left w:val="none" w:sz="0" w:space="0" w:color="auto"/>
                    <w:bottom w:val="none" w:sz="0" w:space="0" w:color="auto"/>
                    <w:right w:val="none" w:sz="0" w:space="0" w:color="auto"/>
                  </w:divBdr>
                  <w:divsChild>
                    <w:div w:id="801582128">
                      <w:marLeft w:val="0"/>
                      <w:marRight w:val="0"/>
                      <w:marTop w:val="0"/>
                      <w:marBottom w:val="0"/>
                      <w:divBdr>
                        <w:top w:val="none" w:sz="0" w:space="0" w:color="auto"/>
                        <w:left w:val="none" w:sz="0" w:space="0" w:color="auto"/>
                        <w:bottom w:val="none" w:sz="0" w:space="0" w:color="auto"/>
                        <w:right w:val="none" w:sz="0" w:space="0" w:color="auto"/>
                      </w:divBdr>
                      <w:divsChild>
                        <w:div w:id="801582081">
                          <w:marLeft w:val="0"/>
                          <w:marRight w:val="0"/>
                          <w:marTop w:val="0"/>
                          <w:marBottom w:val="0"/>
                          <w:divBdr>
                            <w:top w:val="none" w:sz="0" w:space="0" w:color="auto"/>
                            <w:left w:val="none" w:sz="0" w:space="0" w:color="auto"/>
                            <w:bottom w:val="none" w:sz="0" w:space="0" w:color="auto"/>
                            <w:right w:val="none" w:sz="0" w:space="0" w:color="auto"/>
                          </w:divBdr>
                          <w:divsChild>
                            <w:div w:id="801582164">
                              <w:marLeft w:val="0"/>
                              <w:marRight w:val="0"/>
                              <w:marTop w:val="0"/>
                              <w:marBottom w:val="0"/>
                              <w:divBdr>
                                <w:top w:val="none" w:sz="0" w:space="0" w:color="auto"/>
                                <w:left w:val="none" w:sz="0" w:space="0" w:color="auto"/>
                                <w:bottom w:val="none" w:sz="0" w:space="0" w:color="auto"/>
                                <w:right w:val="none" w:sz="0" w:space="0" w:color="auto"/>
                              </w:divBdr>
                              <w:divsChild>
                                <w:div w:id="8015819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38">
      <w:marLeft w:val="0"/>
      <w:marRight w:val="0"/>
      <w:marTop w:val="0"/>
      <w:marBottom w:val="0"/>
      <w:divBdr>
        <w:top w:val="none" w:sz="0" w:space="0" w:color="auto"/>
        <w:left w:val="none" w:sz="0" w:space="0" w:color="auto"/>
        <w:bottom w:val="none" w:sz="0" w:space="0" w:color="auto"/>
        <w:right w:val="none" w:sz="0" w:space="0" w:color="auto"/>
      </w:divBdr>
      <w:divsChild>
        <w:div w:id="801582070">
          <w:marLeft w:val="0"/>
          <w:marRight w:val="0"/>
          <w:marTop w:val="0"/>
          <w:marBottom w:val="0"/>
          <w:divBdr>
            <w:top w:val="none" w:sz="0" w:space="0" w:color="auto"/>
            <w:left w:val="none" w:sz="0" w:space="0" w:color="auto"/>
            <w:bottom w:val="none" w:sz="0" w:space="0" w:color="auto"/>
            <w:right w:val="none" w:sz="0" w:space="0" w:color="auto"/>
          </w:divBdr>
          <w:divsChild>
            <w:div w:id="801582063">
              <w:marLeft w:val="0"/>
              <w:marRight w:val="0"/>
              <w:marTop w:val="0"/>
              <w:marBottom w:val="0"/>
              <w:divBdr>
                <w:top w:val="none" w:sz="0" w:space="0" w:color="auto"/>
                <w:left w:val="none" w:sz="0" w:space="0" w:color="auto"/>
                <w:bottom w:val="none" w:sz="0" w:space="0" w:color="auto"/>
                <w:right w:val="none" w:sz="0" w:space="0" w:color="auto"/>
              </w:divBdr>
              <w:divsChild>
                <w:div w:id="80158200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 w:id="801581943">
      <w:marLeft w:val="0"/>
      <w:marRight w:val="0"/>
      <w:marTop w:val="0"/>
      <w:marBottom w:val="0"/>
      <w:divBdr>
        <w:top w:val="none" w:sz="0" w:space="0" w:color="auto"/>
        <w:left w:val="none" w:sz="0" w:space="0" w:color="auto"/>
        <w:bottom w:val="none" w:sz="0" w:space="0" w:color="auto"/>
        <w:right w:val="none" w:sz="0" w:space="0" w:color="auto"/>
      </w:divBdr>
      <w:divsChild>
        <w:div w:id="801582117">
          <w:marLeft w:val="0"/>
          <w:marRight w:val="0"/>
          <w:marTop w:val="0"/>
          <w:marBottom w:val="0"/>
          <w:divBdr>
            <w:top w:val="none" w:sz="0" w:space="0" w:color="auto"/>
            <w:left w:val="none" w:sz="0" w:space="0" w:color="auto"/>
            <w:bottom w:val="none" w:sz="0" w:space="0" w:color="auto"/>
            <w:right w:val="none" w:sz="0" w:space="0" w:color="auto"/>
          </w:divBdr>
          <w:divsChild>
            <w:div w:id="801582227">
              <w:marLeft w:val="0"/>
              <w:marRight w:val="0"/>
              <w:marTop w:val="0"/>
              <w:marBottom w:val="0"/>
              <w:divBdr>
                <w:top w:val="none" w:sz="0" w:space="0" w:color="auto"/>
                <w:left w:val="none" w:sz="0" w:space="0" w:color="auto"/>
                <w:bottom w:val="none" w:sz="0" w:space="0" w:color="auto"/>
                <w:right w:val="none" w:sz="0" w:space="0" w:color="auto"/>
              </w:divBdr>
              <w:divsChild>
                <w:div w:id="801582029">
                  <w:marLeft w:val="129"/>
                  <w:marRight w:val="129"/>
                  <w:marTop w:val="0"/>
                  <w:marBottom w:val="0"/>
                  <w:divBdr>
                    <w:top w:val="none" w:sz="0" w:space="0" w:color="auto"/>
                    <w:left w:val="none" w:sz="0" w:space="0" w:color="auto"/>
                    <w:bottom w:val="none" w:sz="0" w:space="0" w:color="auto"/>
                    <w:right w:val="none" w:sz="0" w:space="0" w:color="auto"/>
                  </w:divBdr>
                  <w:divsChild>
                    <w:div w:id="801581994">
                      <w:marLeft w:val="0"/>
                      <w:marRight w:val="0"/>
                      <w:marTop w:val="0"/>
                      <w:marBottom w:val="0"/>
                      <w:divBdr>
                        <w:top w:val="none" w:sz="0" w:space="0" w:color="auto"/>
                        <w:left w:val="none" w:sz="0" w:space="0" w:color="auto"/>
                        <w:bottom w:val="none" w:sz="0" w:space="0" w:color="auto"/>
                        <w:right w:val="none" w:sz="0" w:space="0" w:color="auto"/>
                      </w:divBdr>
                      <w:divsChild>
                        <w:div w:id="801582084">
                          <w:marLeft w:val="0"/>
                          <w:marRight w:val="0"/>
                          <w:marTop w:val="0"/>
                          <w:marBottom w:val="0"/>
                          <w:divBdr>
                            <w:top w:val="none" w:sz="0" w:space="0" w:color="auto"/>
                            <w:left w:val="none" w:sz="0" w:space="0" w:color="auto"/>
                            <w:bottom w:val="none" w:sz="0" w:space="0" w:color="auto"/>
                            <w:right w:val="none" w:sz="0" w:space="0" w:color="auto"/>
                          </w:divBdr>
                          <w:divsChild>
                            <w:div w:id="801581969">
                              <w:marLeft w:val="0"/>
                              <w:marRight w:val="0"/>
                              <w:marTop w:val="0"/>
                              <w:marBottom w:val="0"/>
                              <w:divBdr>
                                <w:top w:val="none" w:sz="0" w:space="0" w:color="auto"/>
                                <w:left w:val="none" w:sz="0" w:space="0" w:color="auto"/>
                                <w:bottom w:val="none" w:sz="0" w:space="0" w:color="auto"/>
                                <w:right w:val="none" w:sz="0" w:space="0" w:color="auto"/>
                              </w:divBdr>
                              <w:divsChild>
                                <w:div w:id="80158215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46">
      <w:marLeft w:val="0"/>
      <w:marRight w:val="0"/>
      <w:marTop w:val="0"/>
      <w:marBottom w:val="0"/>
      <w:divBdr>
        <w:top w:val="none" w:sz="0" w:space="0" w:color="auto"/>
        <w:left w:val="none" w:sz="0" w:space="0" w:color="auto"/>
        <w:bottom w:val="none" w:sz="0" w:space="0" w:color="auto"/>
        <w:right w:val="none" w:sz="0" w:space="0" w:color="auto"/>
      </w:divBdr>
      <w:divsChild>
        <w:div w:id="801581942">
          <w:marLeft w:val="0"/>
          <w:marRight w:val="0"/>
          <w:marTop w:val="0"/>
          <w:marBottom w:val="0"/>
          <w:divBdr>
            <w:top w:val="none" w:sz="0" w:space="0" w:color="auto"/>
            <w:left w:val="none" w:sz="0" w:space="0" w:color="auto"/>
            <w:bottom w:val="none" w:sz="0" w:space="0" w:color="auto"/>
            <w:right w:val="none" w:sz="0" w:space="0" w:color="auto"/>
          </w:divBdr>
          <w:divsChild>
            <w:div w:id="801582161">
              <w:marLeft w:val="0"/>
              <w:marRight w:val="0"/>
              <w:marTop w:val="0"/>
              <w:marBottom w:val="0"/>
              <w:divBdr>
                <w:top w:val="none" w:sz="0" w:space="0" w:color="auto"/>
                <w:left w:val="none" w:sz="0" w:space="0" w:color="auto"/>
                <w:bottom w:val="none" w:sz="0" w:space="0" w:color="auto"/>
                <w:right w:val="none" w:sz="0" w:space="0" w:color="auto"/>
              </w:divBdr>
              <w:divsChild>
                <w:div w:id="801582219">
                  <w:marLeft w:val="129"/>
                  <w:marRight w:val="129"/>
                  <w:marTop w:val="0"/>
                  <w:marBottom w:val="0"/>
                  <w:divBdr>
                    <w:top w:val="none" w:sz="0" w:space="0" w:color="auto"/>
                    <w:left w:val="none" w:sz="0" w:space="0" w:color="auto"/>
                    <w:bottom w:val="none" w:sz="0" w:space="0" w:color="auto"/>
                    <w:right w:val="none" w:sz="0" w:space="0" w:color="auto"/>
                  </w:divBdr>
                  <w:divsChild>
                    <w:div w:id="801582019">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1947">
      <w:marLeft w:val="0"/>
      <w:marRight w:val="0"/>
      <w:marTop w:val="0"/>
      <w:marBottom w:val="0"/>
      <w:divBdr>
        <w:top w:val="none" w:sz="0" w:space="0" w:color="auto"/>
        <w:left w:val="none" w:sz="0" w:space="0" w:color="auto"/>
        <w:bottom w:val="none" w:sz="0" w:space="0" w:color="auto"/>
        <w:right w:val="none" w:sz="0" w:space="0" w:color="auto"/>
      </w:divBdr>
      <w:divsChild>
        <w:div w:id="801582131">
          <w:marLeft w:val="0"/>
          <w:marRight w:val="0"/>
          <w:marTop w:val="0"/>
          <w:marBottom w:val="0"/>
          <w:divBdr>
            <w:top w:val="none" w:sz="0" w:space="0" w:color="auto"/>
            <w:left w:val="none" w:sz="0" w:space="0" w:color="auto"/>
            <w:bottom w:val="none" w:sz="0" w:space="0" w:color="auto"/>
            <w:right w:val="none" w:sz="0" w:space="0" w:color="auto"/>
          </w:divBdr>
          <w:divsChild>
            <w:div w:id="801581955">
              <w:marLeft w:val="0"/>
              <w:marRight w:val="0"/>
              <w:marTop w:val="0"/>
              <w:marBottom w:val="0"/>
              <w:divBdr>
                <w:top w:val="none" w:sz="0" w:space="0" w:color="auto"/>
                <w:left w:val="none" w:sz="0" w:space="0" w:color="auto"/>
                <w:bottom w:val="none" w:sz="0" w:space="0" w:color="auto"/>
                <w:right w:val="none" w:sz="0" w:space="0" w:color="auto"/>
              </w:divBdr>
              <w:divsChild>
                <w:div w:id="801582185">
                  <w:marLeft w:val="150"/>
                  <w:marRight w:val="150"/>
                  <w:marTop w:val="0"/>
                  <w:marBottom w:val="0"/>
                  <w:divBdr>
                    <w:top w:val="none" w:sz="0" w:space="0" w:color="auto"/>
                    <w:left w:val="none" w:sz="0" w:space="0" w:color="auto"/>
                    <w:bottom w:val="none" w:sz="0" w:space="0" w:color="auto"/>
                    <w:right w:val="none" w:sz="0" w:space="0" w:color="auto"/>
                  </w:divBdr>
                  <w:divsChild>
                    <w:div w:id="801582043">
                      <w:marLeft w:val="0"/>
                      <w:marRight w:val="0"/>
                      <w:marTop w:val="0"/>
                      <w:marBottom w:val="0"/>
                      <w:divBdr>
                        <w:top w:val="none" w:sz="0" w:space="0" w:color="auto"/>
                        <w:left w:val="none" w:sz="0" w:space="0" w:color="auto"/>
                        <w:bottom w:val="none" w:sz="0" w:space="0" w:color="auto"/>
                        <w:right w:val="none" w:sz="0" w:space="0" w:color="auto"/>
                      </w:divBdr>
                      <w:divsChild>
                        <w:div w:id="801582046">
                          <w:marLeft w:val="0"/>
                          <w:marRight w:val="0"/>
                          <w:marTop w:val="0"/>
                          <w:marBottom w:val="0"/>
                          <w:divBdr>
                            <w:top w:val="none" w:sz="0" w:space="0" w:color="auto"/>
                            <w:left w:val="none" w:sz="0" w:space="0" w:color="auto"/>
                            <w:bottom w:val="none" w:sz="0" w:space="0" w:color="auto"/>
                            <w:right w:val="none" w:sz="0" w:space="0" w:color="auto"/>
                          </w:divBdr>
                          <w:divsChild>
                            <w:div w:id="801581991">
                              <w:marLeft w:val="0"/>
                              <w:marRight w:val="0"/>
                              <w:marTop w:val="0"/>
                              <w:marBottom w:val="0"/>
                              <w:divBdr>
                                <w:top w:val="none" w:sz="0" w:space="0" w:color="auto"/>
                                <w:left w:val="none" w:sz="0" w:space="0" w:color="auto"/>
                                <w:bottom w:val="none" w:sz="0" w:space="0" w:color="auto"/>
                                <w:right w:val="none" w:sz="0" w:space="0" w:color="auto"/>
                              </w:divBdr>
                              <w:divsChild>
                                <w:div w:id="8015821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49">
      <w:marLeft w:val="0"/>
      <w:marRight w:val="0"/>
      <w:marTop w:val="0"/>
      <w:marBottom w:val="0"/>
      <w:divBdr>
        <w:top w:val="none" w:sz="0" w:space="0" w:color="auto"/>
        <w:left w:val="none" w:sz="0" w:space="0" w:color="auto"/>
        <w:bottom w:val="none" w:sz="0" w:space="0" w:color="auto"/>
        <w:right w:val="none" w:sz="0" w:space="0" w:color="auto"/>
      </w:divBdr>
      <w:divsChild>
        <w:div w:id="801582010">
          <w:marLeft w:val="0"/>
          <w:marRight w:val="0"/>
          <w:marTop w:val="0"/>
          <w:marBottom w:val="0"/>
          <w:divBdr>
            <w:top w:val="none" w:sz="0" w:space="0" w:color="auto"/>
            <w:left w:val="none" w:sz="0" w:space="0" w:color="auto"/>
            <w:bottom w:val="none" w:sz="0" w:space="0" w:color="auto"/>
            <w:right w:val="none" w:sz="0" w:space="0" w:color="auto"/>
          </w:divBdr>
          <w:divsChild>
            <w:div w:id="801582069">
              <w:marLeft w:val="0"/>
              <w:marRight w:val="0"/>
              <w:marTop w:val="0"/>
              <w:marBottom w:val="0"/>
              <w:divBdr>
                <w:top w:val="none" w:sz="0" w:space="0" w:color="auto"/>
                <w:left w:val="none" w:sz="0" w:space="0" w:color="auto"/>
                <w:bottom w:val="none" w:sz="0" w:space="0" w:color="auto"/>
                <w:right w:val="none" w:sz="0" w:space="0" w:color="auto"/>
              </w:divBdr>
              <w:divsChild>
                <w:div w:id="801582212">
                  <w:marLeft w:val="129"/>
                  <w:marRight w:val="129"/>
                  <w:marTop w:val="0"/>
                  <w:marBottom w:val="0"/>
                  <w:divBdr>
                    <w:top w:val="none" w:sz="0" w:space="0" w:color="auto"/>
                    <w:left w:val="none" w:sz="0" w:space="0" w:color="auto"/>
                    <w:bottom w:val="none" w:sz="0" w:space="0" w:color="auto"/>
                    <w:right w:val="none" w:sz="0" w:space="0" w:color="auto"/>
                  </w:divBdr>
                  <w:divsChild>
                    <w:div w:id="801582096">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1952">
      <w:marLeft w:val="0"/>
      <w:marRight w:val="0"/>
      <w:marTop w:val="0"/>
      <w:marBottom w:val="0"/>
      <w:divBdr>
        <w:top w:val="none" w:sz="0" w:space="0" w:color="auto"/>
        <w:left w:val="none" w:sz="0" w:space="0" w:color="auto"/>
        <w:bottom w:val="none" w:sz="0" w:space="0" w:color="auto"/>
        <w:right w:val="none" w:sz="0" w:space="0" w:color="auto"/>
      </w:divBdr>
      <w:divsChild>
        <w:div w:id="801582136">
          <w:marLeft w:val="0"/>
          <w:marRight w:val="0"/>
          <w:marTop w:val="0"/>
          <w:marBottom w:val="0"/>
          <w:divBdr>
            <w:top w:val="none" w:sz="0" w:space="0" w:color="auto"/>
            <w:left w:val="none" w:sz="0" w:space="0" w:color="auto"/>
            <w:bottom w:val="none" w:sz="0" w:space="0" w:color="auto"/>
            <w:right w:val="none" w:sz="0" w:space="0" w:color="auto"/>
          </w:divBdr>
          <w:divsChild>
            <w:div w:id="801582201">
              <w:marLeft w:val="0"/>
              <w:marRight w:val="0"/>
              <w:marTop w:val="0"/>
              <w:marBottom w:val="0"/>
              <w:divBdr>
                <w:top w:val="none" w:sz="0" w:space="0" w:color="auto"/>
                <w:left w:val="none" w:sz="0" w:space="0" w:color="auto"/>
                <w:bottom w:val="none" w:sz="0" w:space="0" w:color="auto"/>
                <w:right w:val="none" w:sz="0" w:space="0" w:color="auto"/>
              </w:divBdr>
              <w:divsChild>
                <w:div w:id="801582011">
                  <w:marLeft w:val="150"/>
                  <w:marRight w:val="150"/>
                  <w:marTop w:val="0"/>
                  <w:marBottom w:val="0"/>
                  <w:divBdr>
                    <w:top w:val="none" w:sz="0" w:space="0" w:color="auto"/>
                    <w:left w:val="none" w:sz="0" w:space="0" w:color="auto"/>
                    <w:bottom w:val="none" w:sz="0" w:space="0" w:color="auto"/>
                    <w:right w:val="none" w:sz="0" w:space="0" w:color="auto"/>
                  </w:divBdr>
                  <w:divsChild>
                    <w:div w:id="801582155">
                      <w:marLeft w:val="0"/>
                      <w:marRight w:val="0"/>
                      <w:marTop w:val="0"/>
                      <w:marBottom w:val="0"/>
                      <w:divBdr>
                        <w:top w:val="none" w:sz="0" w:space="0" w:color="auto"/>
                        <w:left w:val="none" w:sz="0" w:space="0" w:color="auto"/>
                        <w:bottom w:val="none" w:sz="0" w:space="0" w:color="auto"/>
                        <w:right w:val="none" w:sz="0" w:space="0" w:color="auto"/>
                      </w:divBdr>
                      <w:divsChild>
                        <w:div w:id="801582047">
                          <w:marLeft w:val="0"/>
                          <w:marRight w:val="0"/>
                          <w:marTop w:val="0"/>
                          <w:marBottom w:val="0"/>
                          <w:divBdr>
                            <w:top w:val="none" w:sz="0" w:space="0" w:color="auto"/>
                            <w:left w:val="none" w:sz="0" w:space="0" w:color="auto"/>
                            <w:bottom w:val="none" w:sz="0" w:space="0" w:color="auto"/>
                            <w:right w:val="none" w:sz="0" w:space="0" w:color="auto"/>
                          </w:divBdr>
                          <w:divsChild>
                            <w:div w:id="801582079">
                              <w:marLeft w:val="0"/>
                              <w:marRight w:val="0"/>
                              <w:marTop w:val="0"/>
                              <w:marBottom w:val="0"/>
                              <w:divBdr>
                                <w:top w:val="none" w:sz="0" w:space="0" w:color="auto"/>
                                <w:left w:val="none" w:sz="0" w:space="0" w:color="auto"/>
                                <w:bottom w:val="none" w:sz="0" w:space="0" w:color="auto"/>
                                <w:right w:val="none" w:sz="0" w:space="0" w:color="auto"/>
                              </w:divBdr>
                              <w:divsChild>
                                <w:div w:id="8015820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53">
      <w:marLeft w:val="0"/>
      <w:marRight w:val="0"/>
      <w:marTop w:val="0"/>
      <w:marBottom w:val="0"/>
      <w:divBdr>
        <w:top w:val="none" w:sz="0" w:space="0" w:color="auto"/>
        <w:left w:val="none" w:sz="0" w:space="0" w:color="auto"/>
        <w:bottom w:val="none" w:sz="0" w:space="0" w:color="auto"/>
        <w:right w:val="none" w:sz="0" w:space="0" w:color="auto"/>
      </w:divBdr>
      <w:divsChild>
        <w:div w:id="801582045">
          <w:marLeft w:val="0"/>
          <w:marRight w:val="0"/>
          <w:marTop w:val="0"/>
          <w:marBottom w:val="0"/>
          <w:divBdr>
            <w:top w:val="none" w:sz="0" w:space="0" w:color="auto"/>
            <w:left w:val="none" w:sz="0" w:space="0" w:color="auto"/>
            <w:bottom w:val="none" w:sz="0" w:space="0" w:color="auto"/>
            <w:right w:val="none" w:sz="0" w:space="0" w:color="auto"/>
          </w:divBdr>
          <w:divsChild>
            <w:div w:id="801581968">
              <w:marLeft w:val="0"/>
              <w:marRight w:val="0"/>
              <w:marTop w:val="0"/>
              <w:marBottom w:val="0"/>
              <w:divBdr>
                <w:top w:val="none" w:sz="0" w:space="0" w:color="auto"/>
                <w:left w:val="none" w:sz="0" w:space="0" w:color="auto"/>
                <w:bottom w:val="none" w:sz="0" w:space="0" w:color="auto"/>
                <w:right w:val="none" w:sz="0" w:space="0" w:color="auto"/>
              </w:divBdr>
              <w:divsChild>
                <w:div w:id="801582111">
                  <w:marLeft w:val="150"/>
                  <w:marRight w:val="150"/>
                  <w:marTop w:val="0"/>
                  <w:marBottom w:val="0"/>
                  <w:divBdr>
                    <w:top w:val="none" w:sz="0" w:space="0" w:color="auto"/>
                    <w:left w:val="none" w:sz="0" w:space="0" w:color="auto"/>
                    <w:bottom w:val="none" w:sz="0" w:space="0" w:color="auto"/>
                    <w:right w:val="none" w:sz="0" w:space="0" w:color="auto"/>
                  </w:divBdr>
                  <w:divsChild>
                    <w:div w:id="8015821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1971">
      <w:marLeft w:val="0"/>
      <w:marRight w:val="0"/>
      <w:marTop w:val="0"/>
      <w:marBottom w:val="0"/>
      <w:divBdr>
        <w:top w:val="none" w:sz="0" w:space="0" w:color="auto"/>
        <w:left w:val="none" w:sz="0" w:space="0" w:color="auto"/>
        <w:bottom w:val="none" w:sz="0" w:space="0" w:color="auto"/>
        <w:right w:val="none" w:sz="0" w:space="0" w:color="auto"/>
      </w:divBdr>
      <w:divsChild>
        <w:div w:id="801582192">
          <w:marLeft w:val="0"/>
          <w:marRight w:val="0"/>
          <w:marTop w:val="0"/>
          <w:marBottom w:val="0"/>
          <w:divBdr>
            <w:top w:val="none" w:sz="0" w:space="0" w:color="auto"/>
            <w:left w:val="none" w:sz="0" w:space="0" w:color="auto"/>
            <w:bottom w:val="none" w:sz="0" w:space="0" w:color="auto"/>
            <w:right w:val="none" w:sz="0" w:space="0" w:color="auto"/>
          </w:divBdr>
          <w:divsChild>
            <w:div w:id="801582137">
              <w:marLeft w:val="0"/>
              <w:marRight w:val="0"/>
              <w:marTop w:val="0"/>
              <w:marBottom w:val="0"/>
              <w:divBdr>
                <w:top w:val="none" w:sz="0" w:space="0" w:color="auto"/>
                <w:left w:val="none" w:sz="0" w:space="0" w:color="auto"/>
                <w:bottom w:val="none" w:sz="0" w:space="0" w:color="auto"/>
                <w:right w:val="none" w:sz="0" w:space="0" w:color="auto"/>
              </w:divBdr>
              <w:divsChild>
                <w:div w:id="801581985">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 w:id="801581974">
      <w:marLeft w:val="0"/>
      <w:marRight w:val="0"/>
      <w:marTop w:val="0"/>
      <w:marBottom w:val="0"/>
      <w:divBdr>
        <w:top w:val="none" w:sz="0" w:space="0" w:color="auto"/>
        <w:left w:val="none" w:sz="0" w:space="0" w:color="auto"/>
        <w:bottom w:val="none" w:sz="0" w:space="0" w:color="auto"/>
        <w:right w:val="none" w:sz="0" w:space="0" w:color="auto"/>
      </w:divBdr>
      <w:divsChild>
        <w:div w:id="801582093">
          <w:marLeft w:val="0"/>
          <w:marRight w:val="0"/>
          <w:marTop w:val="0"/>
          <w:marBottom w:val="0"/>
          <w:divBdr>
            <w:top w:val="none" w:sz="0" w:space="0" w:color="auto"/>
            <w:left w:val="none" w:sz="0" w:space="0" w:color="auto"/>
            <w:bottom w:val="none" w:sz="0" w:space="0" w:color="auto"/>
            <w:right w:val="none" w:sz="0" w:space="0" w:color="auto"/>
          </w:divBdr>
          <w:divsChild>
            <w:div w:id="801582156">
              <w:marLeft w:val="0"/>
              <w:marRight w:val="0"/>
              <w:marTop w:val="0"/>
              <w:marBottom w:val="0"/>
              <w:divBdr>
                <w:top w:val="none" w:sz="0" w:space="0" w:color="auto"/>
                <w:left w:val="none" w:sz="0" w:space="0" w:color="auto"/>
                <w:bottom w:val="none" w:sz="0" w:space="0" w:color="auto"/>
                <w:right w:val="none" w:sz="0" w:space="0" w:color="auto"/>
              </w:divBdr>
              <w:divsChild>
                <w:div w:id="801582163">
                  <w:marLeft w:val="129"/>
                  <w:marRight w:val="129"/>
                  <w:marTop w:val="0"/>
                  <w:marBottom w:val="0"/>
                  <w:divBdr>
                    <w:top w:val="none" w:sz="0" w:space="0" w:color="auto"/>
                    <w:left w:val="none" w:sz="0" w:space="0" w:color="auto"/>
                    <w:bottom w:val="none" w:sz="0" w:space="0" w:color="auto"/>
                    <w:right w:val="none" w:sz="0" w:space="0" w:color="auto"/>
                  </w:divBdr>
                  <w:divsChild>
                    <w:div w:id="801582216">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1978">
      <w:marLeft w:val="0"/>
      <w:marRight w:val="0"/>
      <w:marTop w:val="0"/>
      <w:marBottom w:val="0"/>
      <w:divBdr>
        <w:top w:val="none" w:sz="0" w:space="0" w:color="auto"/>
        <w:left w:val="none" w:sz="0" w:space="0" w:color="auto"/>
        <w:bottom w:val="none" w:sz="0" w:space="0" w:color="auto"/>
        <w:right w:val="none" w:sz="0" w:space="0" w:color="auto"/>
      </w:divBdr>
      <w:divsChild>
        <w:div w:id="801582048">
          <w:marLeft w:val="0"/>
          <w:marRight w:val="0"/>
          <w:marTop w:val="0"/>
          <w:marBottom w:val="0"/>
          <w:divBdr>
            <w:top w:val="none" w:sz="0" w:space="0" w:color="auto"/>
            <w:left w:val="none" w:sz="0" w:space="0" w:color="auto"/>
            <w:bottom w:val="none" w:sz="0" w:space="0" w:color="auto"/>
            <w:right w:val="none" w:sz="0" w:space="0" w:color="auto"/>
          </w:divBdr>
          <w:divsChild>
            <w:div w:id="801582119">
              <w:marLeft w:val="0"/>
              <w:marRight w:val="0"/>
              <w:marTop w:val="0"/>
              <w:marBottom w:val="0"/>
              <w:divBdr>
                <w:top w:val="none" w:sz="0" w:space="0" w:color="auto"/>
                <w:left w:val="none" w:sz="0" w:space="0" w:color="auto"/>
                <w:bottom w:val="none" w:sz="0" w:space="0" w:color="auto"/>
                <w:right w:val="none" w:sz="0" w:space="0" w:color="auto"/>
              </w:divBdr>
              <w:divsChild>
                <w:div w:id="801582229">
                  <w:marLeft w:val="0"/>
                  <w:marRight w:val="0"/>
                  <w:marTop w:val="0"/>
                  <w:marBottom w:val="0"/>
                  <w:divBdr>
                    <w:top w:val="none" w:sz="0" w:space="0" w:color="auto"/>
                    <w:left w:val="none" w:sz="0" w:space="0" w:color="auto"/>
                    <w:bottom w:val="none" w:sz="0" w:space="0" w:color="auto"/>
                    <w:right w:val="none" w:sz="0" w:space="0" w:color="auto"/>
                  </w:divBdr>
                  <w:divsChild>
                    <w:div w:id="801581964">
                      <w:marLeft w:val="0"/>
                      <w:marRight w:val="0"/>
                      <w:marTop w:val="0"/>
                      <w:marBottom w:val="0"/>
                      <w:divBdr>
                        <w:top w:val="none" w:sz="0" w:space="0" w:color="auto"/>
                        <w:left w:val="none" w:sz="0" w:space="0" w:color="auto"/>
                        <w:bottom w:val="none" w:sz="0" w:space="0" w:color="auto"/>
                        <w:right w:val="none" w:sz="0" w:space="0" w:color="auto"/>
                      </w:divBdr>
                      <w:divsChild>
                        <w:div w:id="801582171">
                          <w:marLeft w:val="0"/>
                          <w:marRight w:val="0"/>
                          <w:marTop w:val="0"/>
                          <w:marBottom w:val="312"/>
                          <w:divBdr>
                            <w:top w:val="none" w:sz="0" w:space="0" w:color="auto"/>
                            <w:left w:val="none" w:sz="0" w:space="0" w:color="auto"/>
                            <w:bottom w:val="none" w:sz="0" w:space="0" w:color="auto"/>
                            <w:right w:val="none" w:sz="0" w:space="0" w:color="auto"/>
                          </w:divBdr>
                          <w:divsChild>
                            <w:div w:id="801581939">
                              <w:marLeft w:val="0"/>
                              <w:marRight w:val="0"/>
                              <w:marTop w:val="0"/>
                              <w:marBottom w:val="0"/>
                              <w:divBdr>
                                <w:top w:val="none" w:sz="0" w:space="0" w:color="auto"/>
                                <w:left w:val="none" w:sz="0" w:space="0" w:color="auto"/>
                                <w:bottom w:val="single" w:sz="4" w:space="0" w:color="808080"/>
                                <w:right w:val="none" w:sz="0" w:space="0" w:color="auto"/>
                              </w:divBdr>
                              <w:divsChild>
                                <w:div w:id="801582055">
                                  <w:marLeft w:val="0"/>
                                  <w:marRight w:val="0"/>
                                  <w:marTop w:val="0"/>
                                  <w:marBottom w:val="0"/>
                                  <w:divBdr>
                                    <w:top w:val="none" w:sz="0" w:space="0" w:color="auto"/>
                                    <w:left w:val="none" w:sz="0" w:space="0" w:color="auto"/>
                                    <w:bottom w:val="none" w:sz="0" w:space="0" w:color="auto"/>
                                    <w:right w:val="none" w:sz="0" w:space="0" w:color="auto"/>
                                  </w:divBdr>
                                  <w:divsChild>
                                    <w:div w:id="8015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581989">
      <w:marLeft w:val="0"/>
      <w:marRight w:val="0"/>
      <w:marTop w:val="0"/>
      <w:marBottom w:val="0"/>
      <w:divBdr>
        <w:top w:val="none" w:sz="0" w:space="0" w:color="auto"/>
        <w:left w:val="none" w:sz="0" w:space="0" w:color="auto"/>
        <w:bottom w:val="none" w:sz="0" w:space="0" w:color="auto"/>
        <w:right w:val="none" w:sz="0" w:space="0" w:color="auto"/>
      </w:divBdr>
      <w:divsChild>
        <w:div w:id="801581967">
          <w:marLeft w:val="0"/>
          <w:marRight w:val="0"/>
          <w:marTop w:val="0"/>
          <w:marBottom w:val="0"/>
          <w:divBdr>
            <w:top w:val="none" w:sz="0" w:space="0" w:color="auto"/>
            <w:left w:val="none" w:sz="0" w:space="0" w:color="auto"/>
            <w:bottom w:val="none" w:sz="0" w:space="0" w:color="auto"/>
            <w:right w:val="none" w:sz="0" w:space="0" w:color="auto"/>
          </w:divBdr>
          <w:divsChild>
            <w:div w:id="801582147">
              <w:marLeft w:val="0"/>
              <w:marRight w:val="0"/>
              <w:marTop w:val="0"/>
              <w:marBottom w:val="0"/>
              <w:divBdr>
                <w:top w:val="none" w:sz="0" w:space="0" w:color="auto"/>
                <w:left w:val="none" w:sz="0" w:space="0" w:color="auto"/>
                <w:bottom w:val="none" w:sz="0" w:space="0" w:color="auto"/>
                <w:right w:val="none" w:sz="0" w:space="0" w:color="auto"/>
              </w:divBdr>
              <w:divsChild>
                <w:div w:id="801581960">
                  <w:marLeft w:val="150"/>
                  <w:marRight w:val="150"/>
                  <w:marTop w:val="0"/>
                  <w:marBottom w:val="0"/>
                  <w:divBdr>
                    <w:top w:val="none" w:sz="0" w:space="0" w:color="auto"/>
                    <w:left w:val="none" w:sz="0" w:space="0" w:color="auto"/>
                    <w:bottom w:val="none" w:sz="0" w:space="0" w:color="auto"/>
                    <w:right w:val="none" w:sz="0" w:space="0" w:color="auto"/>
                  </w:divBdr>
                  <w:divsChild>
                    <w:div w:id="801582102">
                      <w:marLeft w:val="0"/>
                      <w:marRight w:val="0"/>
                      <w:marTop w:val="0"/>
                      <w:marBottom w:val="0"/>
                      <w:divBdr>
                        <w:top w:val="none" w:sz="0" w:space="0" w:color="auto"/>
                        <w:left w:val="none" w:sz="0" w:space="0" w:color="auto"/>
                        <w:bottom w:val="none" w:sz="0" w:space="0" w:color="auto"/>
                        <w:right w:val="none" w:sz="0" w:space="0" w:color="auto"/>
                      </w:divBdr>
                      <w:divsChild>
                        <w:div w:id="801581979">
                          <w:marLeft w:val="0"/>
                          <w:marRight w:val="0"/>
                          <w:marTop w:val="0"/>
                          <w:marBottom w:val="0"/>
                          <w:divBdr>
                            <w:top w:val="none" w:sz="0" w:space="0" w:color="auto"/>
                            <w:left w:val="none" w:sz="0" w:space="0" w:color="auto"/>
                            <w:bottom w:val="none" w:sz="0" w:space="0" w:color="auto"/>
                            <w:right w:val="none" w:sz="0" w:space="0" w:color="auto"/>
                          </w:divBdr>
                          <w:divsChild>
                            <w:div w:id="801581970">
                              <w:marLeft w:val="0"/>
                              <w:marRight w:val="0"/>
                              <w:marTop w:val="0"/>
                              <w:marBottom w:val="0"/>
                              <w:divBdr>
                                <w:top w:val="none" w:sz="0" w:space="0" w:color="auto"/>
                                <w:left w:val="none" w:sz="0" w:space="0" w:color="auto"/>
                                <w:bottom w:val="none" w:sz="0" w:space="0" w:color="auto"/>
                                <w:right w:val="none" w:sz="0" w:space="0" w:color="auto"/>
                              </w:divBdr>
                              <w:divsChild>
                                <w:div w:id="8015821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95">
      <w:marLeft w:val="0"/>
      <w:marRight w:val="0"/>
      <w:marTop w:val="0"/>
      <w:marBottom w:val="0"/>
      <w:divBdr>
        <w:top w:val="none" w:sz="0" w:space="0" w:color="auto"/>
        <w:left w:val="none" w:sz="0" w:space="0" w:color="auto"/>
        <w:bottom w:val="none" w:sz="0" w:space="0" w:color="auto"/>
        <w:right w:val="none" w:sz="0" w:space="0" w:color="auto"/>
      </w:divBdr>
      <w:divsChild>
        <w:div w:id="801582007">
          <w:marLeft w:val="0"/>
          <w:marRight w:val="0"/>
          <w:marTop w:val="0"/>
          <w:marBottom w:val="0"/>
          <w:divBdr>
            <w:top w:val="none" w:sz="0" w:space="0" w:color="auto"/>
            <w:left w:val="none" w:sz="0" w:space="0" w:color="auto"/>
            <w:bottom w:val="none" w:sz="0" w:space="0" w:color="auto"/>
            <w:right w:val="none" w:sz="0" w:space="0" w:color="auto"/>
          </w:divBdr>
          <w:divsChild>
            <w:div w:id="801582221">
              <w:marLeft w:val="0"/>
              <w:marRight w:val="0"/>
              <w:marTop w:val="0"/>
              <w:marBottom w:val="0"/>
              <w:divBdr>
                <w:top w:val="none" w:sz="0" w:space="0" w:color="auto"/>
                <w:left w:val="none" w:sz="0" w:space="0" w:color="auto"/>
                <w:bottom w:val="none" w:sz="0" w:space="0" w:color="auto"/>
                <w:right w:val="none" w:sz="0" w:space="0" w:color="auto"/>
              </w:divBdr>
              <w:divsChild>
                <w:div w:id="801582205">
                  <w:marLeft w:val="150"/>
                  <w:marRight w:val="150"/>
                  <w:marTop w:val="0"/>
                  <w:marBottom w:val="0"/>
                  <w:divBdr>
                    <w:top w:val="none" w:sz="0" w:space="0" w:color="auto"/>
                    <w:left w:val="none" w:sz="0" w:space="0" w:color="auto"/>
                    <w:bottom w:val="none" w:sz="0" w:space="0" w:color="auto"/>
                    <w:right w:val="none" w:sz="0" w:space="0" w:color="auto"/>
                  </w:divBdr>
                  <w:divsChild>
                    <w:div w:id="801582199">
                      <w:marLeft w:val="0"/>
                      <w:marRight w:val="0"/>
                      <w:marTop w:val="0"/>
                      <w:marBottom w:val="0"/>
                      <w:divBdr>
                        <w:top w:val="none" w:sz="0" w:space="0" w:color="auto"/>
                        <w:left w:val="none" w:sz="0" w:space="0" w:color="auto"/>
                        <w:bottom w:val="none" w:sz="0" w:space="0" w:color="auto"/>
                        <w:right w:val="none" w:sz="0" w:space="0" w:color="auto"/>
                      </w:divBdr>
                      <w:divsChild>
                        <w:div w:id="801582157">
                          <w:marLeft w:val="0"/>
                          <w:marRight w:val="0"/>
                          <w:marTop w:val="0"/>
                          <w:marBottom w:val="0"/>
                          <w:divBdr>
                            <w:top w:val="none" w:sz="0" w:space="0" w:color="auto"/>
                            <w:left w:val="none" w:sz="0" w:space="0" w:color="auto"/>
                            <w:bottom w:val="none" w:sz="0" w:space="0" w:color="auto"/>
                            <w:right w:val="none" w:sz="0" w:space="0" w:color="auto"/>
                          </w:divBdr>
                          <w:divsChild>
                            <w:div w:id="801582016">
                              <w:marLeft w:val="0"/>
                              <w:marRight w:val="0"/>
                              <w:marTop w:val="0"/>
                              <w:marBottom w:val="0"/>
                              <w:divBdr>
                                <w:top w:val="none" w:sz="0" w:space="0" w:color="auto"/>
                                <w:left w:val="none" w:sz="0" w:space="0" w:color="auto"/>
                                <w:bottom w:val="none" w:sz="0" w:space="0" w:color="auto"/>
                                <w:right w:val="none" w:sz="0" w:space="0" w:color="auto"/>
                              </w:divBdr>
                              <w:divsChild>
                                <w:div w:id="8015820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999">
      <w:marLeft w:val="0"/>
      <w:marRight w:val="0"/>
      <w:marTop w:val="0"/>
      <w:marBottom w:val="0"/>
      <w:divBdr>
        <w:top w:val="none" w:sz="0" w:space="0" w:color="auto"/>
        <w:left w:val="none" w:sz="0" w:space="0" w:color="auto"/>
        <w:bottom w:val="none" w:sz="0" w:space="0" w:color="auto"/>
        <w:right w:val="none" w:sz="0" w:space="0" w:color="auto"/>
      </w:divBdr>
      <w:divsChild>
        <w:div w:id="801581950">
          <w:marLeft w:val="0"/>
          <w:marRight w:val="0"/>
          <w:marTop w:val="0"/>
          <w:marBottom w:val="0"/>
          <w:divBdr>
            <w:top w:val="none" w:sz="0" w:space="0" w:color="auto"/>
            <w:left w:val="none" w:sz="0" w:space="0" w:color="auto"/>
            <w:bottom w:val="none" w:sz="0" w:space="0" w:color="auto"/>
            <w:right w:val="none" w:sz="0" w:space="0" w:color="auto"/>
          </w:divBdr>
          <w:divsChild>
            <w:div w:id="801582182">
              <w:marLeft w:val="0"/>
              <w:marRight w:val="0"/>
              <w:marTop w:val="0"/>
              <w:marBottom w:val="0"/>
              <w:divBdr>
                <w:top w:val="none" w:sz="0" w:space="0" w:color="auto"/>
                <w:left w:val="none" w:sz="0" w:space="0" w:color="auto"/>
                <w:bottom w:val="none" w:sz="0" w:space="0" w:color="auto"/>
                <w:right w:val="none" w:sz="0" w:space="0" w:color="auto"/>
              </w:divBdr>
              <w:divsChild>
                <w:div w:id="801582022">
                  <w:marLeft w:val="129"/>
                  <w:marRight w:val="129"/>
                  <w:marTop w:val="0"/>
                  <w:marBottom w:val="0"/>
                  <w:divBdr>
                    <w:top w:val="none" w:sz="0" w:space="0" w:color="auto"/>
                    <w:left w:val="none" w:sz="0" w:space="0" w:color="auto"/>
                    <w:bottom w:val="none" w:sz="0" w:space="0" w:color="auto"/>
                    <w:right w:val="none" w:sz="0" w:space="0" w:color="auto"/>
                  </w:divBdr>
                  <w:divsChild>
                    <w:div w:id="801582123">
                      <w:marLeft w:val="0"/>
                      <w:marRight w:val="0"/>
                      <w:marTop w:val="0"/>
                      <w:marBottom w:val="0"/>
                      <w:divBdr>
                        <w:top w:val="none" w:sz="0" w:space="0" w:color="auto"/>
                        <w:left w:val="none" w:sz="0" w:space="0" w:color="auto"/>
                        <w:bottom w:val="none" w:sz="0" w:space="0" w:color="auto"/>
                        <w:right w:val="none" w:sz="0" w:space="0" w:color="auto"/>
                      </w:divBdr>
                      <w:divsChild>
                        <w:div w:id="801582176">
                          <w:marLeft w:val="0"/>
                          <w:marRight w:val="0"/>
                          <w:marTop w:val="0"/>
                          <w:marBottom w:val="0"/>
                          <w:divBdr>
                            <w:top w:val="none" w:sz="0" w:space="0" w:color="auto"/>
                            <w:left w:val="none" w:sz="0" w:space="0" w:color="auto"/>
                            <w:bottom w:val="none" w:sz="0" w:space="0" w:color="auto"/>
                            <w:right w:val="none" w:sz="0" w:space="0" w:color="auto"/>
                          </w:divBdr>
                          <w:divsChild>
                            <w:div w:id="801582002">
                              <w:marLeft w:val="0"/>
                              <w:marRight w:val="0"/>
                              <w:marTop w:val="0"/>
                              <w:marBottom w:val="0"/>
                              <w:divBdr>
                                <w:top w:val="none" w:sz="0" w:space="0" w:color="auto"/>
                                <w:left w:val="none" w:sz="0" w:space="0" w:color="auto"/>
                                <w:bottom w:val="none" w:sz="0" w:space="0" w:color="auto"/>
                                <w:right w:val="none" w:sz="0" w:space="0" w:color="auto"/>
                              </w:divBdr>
                              <w:divsChild>
                                <w:div w:id="80158220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20">
      <w:marLeft w:val="0"/>
      <w:marRight w:val="0"/>
      <w:marTop w:val="0"/>
      <w:marBottom w:val="0"/>
      <w:divBdr>
        <w:top w:val="none" w:sz="0" w:space="0" w:color="auto"/>
        <w:left w:val="none" w:sz="0" w:space="0" w:color="auto"/>
        <w:bottom w:val="none" w:sz="0" w:space="0" w:color="auto"/>
        <w:right w:val="none" w:sz="0" w:space="0" w:color="auto"/>
      </w:divBdr>
      <w:divsChild>
        <w:div w:id="801582184">
          <w:marLeft w:val="0"/>
          <w:marRight w:val="0"/>
          <w:marTop w:val="0"/>
          <w:marBottom w:val="0"/>
          <w:divBdr>
            <w:top w:val="none" w:sz="0" w:space="0" w:color="auto"/>
            <w:left w:val="none" w:sz="0" w:space="0" w:color="auto"/>
            <w:bottom w:val="none" w:sz="0" w:space="0" w:color="auto"/>
            <w:right w:val="none" w:sz="0" w:space="0" w:color="auto"/>
          </w:divBdr>
          <w:divsChild>
            <w:div w:id="801582018">
              <w:marLeft w:val="0"/>
              <w:marRight w:val="0"/>
              <w:marTop w:val="0"/>
              <w:marBottom w:val="0"/>
              <w:divBdr>
                <w:top w:val="none" w:sz="0" w:space="0" w:color="auto"/>
                <w:left w:val="none" w:sz="0" w:space="0" w:color="auto"/>
                <w:bottom w:val="none" w:sz="0" w:space="0" w:color="auto"/>
                <w:right w:val="none" w:sz="0" w:space="0" w:color="auto"/>
              </w:divBdr>
              <w:divsChild>
                <w:div w:id="801581948">
                  <w:marLeft w:val="150"/>
                  <w:marRight w:val="150"/>
                  <w:marTop w:val="0"/>
                  <w:marBottom w:val="0"/>
                  <w:divBdr>
                    <w:top w:val="none" w:sz="0" w:space="0" w:color="auto"/>
                    <w:left w:val="none" w:sz="0" w:space="0" w:color="auto"/>
                    <w:bottom w:val="none" w:sz="0" w:space="0" w:color="auto"/>
                    <w:right w:val="none" w:sz="0" w:space="0" w:color="auto"/>
                  </w:divBdr>
                  <w:divsChild>
                    <w:div w:id="8015820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021">
      <w:marLeft w:val="0"/>
      <w:marRight w:val="0"/>
      <w:marTop w:val="0"/>
      <w:marBottom w:val="0"/>
      <w:divBdr>
        <w:top w:val="none" w:sz="0" w:space="0" w:color="auto"/>
        <w:left w:val="none" w:sz="0" w:space="0" w:color="auto"/>
        <w:bottom w:val="none" w:sz="0" w:space="0" w:color="auto"/>
        <w:right w:val="none" w:sz="0" w:space="0" w:color="auto"/>
      </w:divBdr>
      <w:divsChild>
        <w:div w:id="801581930">
          <w:marLeft w:val="0"/>
          <w:marRight w:val="0"/>
          <w:marTop w:val="0"/>
          <w:marBottom w:val="0"/>
          <w:divBdr>
            <w:top w:val="none" w:sz="0" w:space="0" w:color="auto"/>
            <w:left w:val="none" w:sz="0" w:space="0" w:color="auto"/>
            <w:bottom w:val="none" w:sz="0" w:space="0" w:color="auto"/>
            <w:right w:val="none" w:sz="0" w:space="0" w:color="auto"/>
          </w:divBdr>
          <w:divsChild>
            <w:div w:id="801582034">
              <w:marLeft w:val="0"/>
              <w:marRight w:val="0"/>
              <w:marTop w:val="0"/>
              <w:marBottom w:val="0"/>
              <w:divBdr>
                <w:top w:val="none" w:sz="0" w:space="0" w:color="auto"/>
                <w:left w:val="none" w:sz="0" w:space="0" w:color="auto"/>
                <w:bottom w:val="none" w:sz="0" w:space="0" w:color="auto"/>
                <w:right w:val="none" w:sz="0" w:space="0" w:color="auto"/>
              </w:divBdr>
              <w:divsChild>
                <w:div w:id="801582151">
                  <w:marLeft w:val="129"/>
                  <w:marRight w:val="129"/>
                  <w:marTop w:val="0"/>
                  <w:marBottom w:val="0"/>
                  <w:divBdr>
                    <w:top w:val="none" w:sz="0" w:space="0" w:color="auto"/>
                    <w:left w:val="none" w:sz="0" w:space="0" w:color="auto"/>
                    <w:bottom w:val="none" w:sz="0" w:space="0" w:color="auto"/>
                    <w:right w:val="none" w:sz="0" w:space="0" w:color="auto"/>
                  </w:divBdr>
                  <w:divsChild>
                    <w:div w:id="801582209">
                      <w:marLeft w:val="0"/>
                      <w:marRight w:val="0"/>
                      <w:marTop w:val="0"/>
                      <w:marBottom w:val="0"/>
                      <w:divBdr>
                        <w:top w:val="none" w:sz="0" w:space="0" w:color="auto"/>
                        <w:left w:val="none" w:sz="0" w:space="0" w:color="auto"/>
                        <w:bottom w:val="none" w:sz="0" w:space="0" w:color="auto"/>
                        <w:right w:val="none" w:sz="0" w:space="0" w:color="auto"/>
                      </w:divBdr>
                      <w:divsChild>
                        <w:div w:id="801582042">
                          <w:marLeft w:val="0"/>
                          <w:marRight w:val="0"/>
                          <w:marTop w:val="0"/>
                          <w:marBottom w:val="0"/>
                          <w:divBdr>
                            <w:top w:val="none" w:sz="0" w:space="0" w:color="auto"/>
                            <w:left w:val="none" w:sz="0" w:space="0" w:color="auto"/>
                            <w:bottom w:val="none" w:sz="0" w:space="0" w:color="auto"/>
                            <w:right w:val="none" w:sz="0" w:space="0" w:color="auto"/>
                          </w:divBdr>
                          <w:divsChild>
                            <w:div w:id="801582231">
                              <w:marLeft w:val="0"/>
                              <w:marRight w:val="0"/>
                              <w:marTop w:val="0"/>
                              <w:marBottom w:val="0"/>
                              <w:divBdr>
                                <w:top w:val="none" w:sz="0" w:space="0" w:color="auto"/>
                                <w:left w:val="none" w:sz="0" w:space="0" w:color="auto"/>
                                <w:bottom w:val="none" w:sz="0" w:space="0" w:color="auto"/>
                                <w:right w:val="none" w:sz="0" w:space="0" w:color="auto"/>
                              </w:divBdr>
                              <w:divsChild>
                                <w:div w:id="801582052">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26">
      <w:marLeft w:val="0"/>
      <w:marRight w:val="0"/>
      <w:marTop w:val="0"/>
      <w:marBottom w:val="0"/>
      <w:divBdr>
        <w:top w:val="none" w:sz="0" w:space="0" w:color="auto"/>
        <w:left w:val="none" w:sz="0" w:space="0" w:color="auto"/>
        <w:bottom w:val="none" w:sz="0" w:space="0" w:color="auto"/>
        <w:right w:val="none" w:sz="0" w:space="0" w:color="auto"/>
      </w:divBdr>
      <w:divsChild>
        <w:div w:id="801582014">
          <w:marLeft w:val="0"/>
          <w:marRight w:val="0"/>
          <w:marTop w:val="0"/>
          <w:marBottom w:val="0"/>
          <w:divBdr>
            <w:top w:val="none" w:sz="0" w:space="0" w:color="auto"/>
            <w:left w:val="none" w:sz="0" w:space="0" w:color="auto"/>
            <w:bottom w:val="none" w:sz="0" w:space="0" w:color="auto"/>
            <w:right w:val="none" w:sz="0" w:space="0" w:color="auto"/>
          </w:divBdr>
          <w:divsChild>
            <w:div w:id="801582074">
              <w:marLeft w:val="0"/>
              <w:marRight w:val="0"/>
              <w:marTop w:val="0"/>
              <w:marBottom w:val="0"/>
              <w:divBdr>
                <w:top w:val="none" w:sz="0" w:space="0" w:color="auto"/>
                <w:left w:val="none" w:sz="0" w:space="0" w:color="auto"/>
                <w:bottom w:val="none" w:sz="0" w:space="0" w:color="auto"/>
                <w:right w:val="none" w:sz="0" w:space="0" w:color="auto"/>
              </w:divBdr>
              <w:divsChild>
                <w:div w:id="801582217">
                  <w:marLeft w:val="129"/>
                  <w:marRight w:val="129"/>
                  <w:marTop w:val="0"/>
                  <w:marBottom w:val="0"/>
                  <w:divBdr>
                    <w:top w:val="none" w:sz="0" w:space="0" w:color="auto"/>
                    <w:left w:val="none" w:sz="0" w:space="0" w:color="auto"/>
                    <w:bottom w:val="none" w:sz="0" w:space="0" w:color="auto"/>
                    <w:right w:val="none" w:sz="0" w:space="0" w:color="auto"/>
                  </w:divBdr>
                  <w:divsChild>
                    <w:div w:id="801582060">
                      <w:marLeft w:val="0"/>
                      <w:marRight w:val="0"/>
                      <w:marTop w:val="0"/>
                      <w:marBottom w:val="0"/>
                      <w:divBdr>
                        <w:top w:val="none" w:sz="0" w:space="0" w:color="auto"/>
                        <w:left w:val="none" w:sz="0" w:space="0" w:color="auto"/>
                        <w:bottom w:val="none" w:sz="0" w:space="0" w:color="auto"/>
                        <w:right w:val="none" w:sz="0" w:space="0" w:color="auto"/>
                      </w:divBdr>
                      <w:divsChild>
                        <w:div w:id="801581981">
                          <w:marLeft w:val="0"/>
                          <w:marRight w:val="0"/>
                          <w:marTop w:val="0"/>
                          <w:marBottom w:val="0"/>
                          <w:divBdr>
                            <w:top w:val="none" w:sz="0" w:space="0" w:color="auto"/>
                            <w:left w:val="none" w:sz="0" w:space="0" w:color="auto"/>
                            <w:bottom w:val="none" w:sz="0" w:space="0" w:color="auto"/>
                            <w:right w:val="none" w:sz="0" w:space="0" w:color="auto"/>
                          </w:divBdr>
                          <w:divsChild>
                            <w:div w:id="801582125">
                              <w:marLeft w:val="0"/>
                              <w:marRight w:val="0"/>
                              <w:marTop w:val="0"/>
                              <w:marBottom w:val="0"/>
                              <w:divBdr>
                                <w:top w:val="none" w:sz="0" w:space="0" w:color="auto"/>
                                <w:left w:val="none" w:sz="0" w:space="0" w:color="auto"/>
                                <w:bottom w:val="none" w:sz="0" w:space="0" w:color="auto"/>
                                <w:right w:val="none" w:sz="0" w:space="0" w:color="auto"/>
                              </w:divBdr>
                              <w:divsChild>
                                <w:div w:id="801582008">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30">
      <w:marLeft w:val="0"/>
      <w:marRight w:val="0"/>
      <w:marTop w:val="0"/>
      <w:marBottom w:val="0"/>
      <w:divBdr>
        <w:top w:val="none" w:sz="0" w:space="0" w:color="auto"/>
        <w:left w:val="none" w:sz="0" w:space="0" w:color="auto"/>
        <w:bottom w:val="none" w:sz="0" w:space="0" w:color="auto"/>
        <w:right w:val="none" w:sz="0" w:space="0" w:color="auto"/>
      </w:divBdr>
      <w:divsChild>
        <w:div w:id="801582120">
          <w:marLeft w:val="0"/>
          <w:marRight w:val="0"/>
          <w:marTop w:val="0"/>
          <w:marBottom w:val="0"/>
          <w:divBdr>
            <w:top w:val="none" w:sz="0" w:space="0" w:color="auto"/>
            <w:left w:val="none" w:sz="0" w:space="0" w:color="auto"/>
            <w:bottom w:val="none" w:sz="0" w:space="0" w:color="auto"/>
            <w:right w:val="none" w:sz="0" w:space="0" w:color="auto"/>
          </w:divBdr>
          <w:divsChild>
            <w:div w:id="801581986">
              <w:marLeft w:val="0"/>
              <w:marRight w:val="0"/>
              <w:marTop w:val="0"/>
              <w:marBottom w:val="0"/>
              <w:divBdr>
                <w:top w:val="none" w:sz="0" w:space="0" w:color="auto"/>
                <w:left w:val="none" w:sz="0" w:space="0" w:color="auto"/>
                <w:bottom w:val="none" w:sz="0" w:space="0" w:color="auto"/>
                <w:right w:val="none" w:sz="0" w:space="0" w:color="auto"/>
              </w:divBdr>
              <w:divsChild>
                <w:div w:id="801582105">
                  <w:marLeft w:val="150"/>
                  <w:marRight w:val="150"/>
                  <w:marTop w:val="0"/>
                  <w:marBottom w:val="0"/>
                  <w:divBdr>
                    <w:top w:val="none" w:sz="0" w:space="0" w:color="auto"/>
                    <w:left w:val="none" w:sz="0" w:space="0" w:color="auto"/>
                    <w:bottom w:val="none" w:sz="0" w:space="0" w:color="auto"/>
                    <w:right w:val="none" w:sz="0" w:space="0" w:color="auto"/>
                  </w:divBdr>
                  <w:divsChild>
                    <w:div w:id="8015822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032">
      <w:marLeft w:val="0"/>
      <w:marRight w:val="0"/>
      <w:marTop w:val="0"/>
      <w:marBottom w:val="0"/>
      <w:divBdr>
        <w:top w:val="none" w:sz="0" w:space="0" w:color="auto"/>
        <w:left w:val="none" w:sz="0" w:space="0" w:color="auto"/>
        <w:bottom w:val="none" w:sz="0" w:space="0" w:color="auto"/>
        <w:right w:val="none" w:sz="0" w:space="0" w:color="auto"/>
      </w:divBdr>
      <w:divsChild>
        <w:div w:id="801582006">
          <w:marLeft w:val="0"/>
          <w:marRight w:val="0"/>
          <w:marTop w:val="0"/>
          <w:marBottom w:val="0"/>
          <w:divBdr>
            <w:top w:val="none" w:sz="0" w:space="0" w:color="auto"/>
            <w:left w:val="none" w:sz="0" w:space="0" w:color="auto"/>
            <w:bottom w:val="none" w:sz="0" w:space="0" w:color="auto"/>
            <w:right w:val="none" w:sz="0" w:space="0" w:color="auto"/>
          </w:divBdr>
          <w:divsChild>
            <w:div w:id="801581931">
              <w:marLeft w:val="0"/>
              <w:marRight w:val="0"/>
              <w:marTop w:val="0"/>
              <w:marBottom w:val="0"/>
              <w:divBdr>
                <w:top w:val="none" w:sz="0" w:space="0" w:color="auto"/>
                <w:left w:val="none" w:sz="0" w:space="0" w:color="auto"/>
                <w:bottom w:val="none" w:sz="0" w:space="0" w:color="auto"/>
                <w:right w:val="none" w:sz="0" w:space="0" w:color="auto"/>
              </w:divBdr>
              <w:divsChild>
                <w:div w:id="801582132">
                  <w:marLeft w:val="129"/>
                  <w:marRight w:val="129"/>
                  <w:marTop w:val="0"/>
                  <w:marBottom w:val="0"/>
                  <w:divBdr>
                    <w:top w:val="none" w:sz="0" w:space="0" w:color="auto"/>
                    <w:left w:val="none" w:sz="0" w:space="0" w:color="auto"/>
                    <w:bottom w:val="none" w:sz="0" w:space="0" w:color="auto"/>
                    <w:right w:val="none" w:sz="0" w:space="0" w:color="auto"/>
                  </w:divBdr>
                  <w:divsChild>
                    <w:div w:id="801582162">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036">
      <w:marLeft w:val="0"/>
      <w:marRight w:val="0"/>
      <w:marTop w:val="0"/>
      <w:marBottom w:val="0"/>
      <w:divBdr>
        <w:top w:val="none" w:sz="0" w:space="0" w:color="auto"/>
        <w:left w:val="none" w:sz="0" w:space="0" w:color="auto"/>
        <w:bottom w:val="none" w:sz="0" w:space="0" w:color="auto"/>
        <w:right w:val="none" w:sz="0" w:space="0" w:color="auto"/>
      </w:divBdr>
      <w:divsChild>
        <w:div w:id="801582158">
          <w:marLeft w:val="0"/>
          <w:marRight w:val="0"/>
          <w:marTop w:val="0"/>
          <w:marBottom w:val="0"/>
          <w:divBdr>
            <w:top w:val="none" w:sz="0" w:space="0" w:color="auto"/>
            <w:left w:val="none" w:sz="0" w:space="0" w:color="auto"/>
            <w:bottom w:val="none" w:sz="0" w:space="0" w:color="auto"/>
            <w:right w:val="none" w:sz="0" w:space="0" w:color="auto"/>
          </w:divBdr>
          <w:divsChild>
            <w:div w:id="801582146">
              <w:marLeft w:val="0"/>
              <w:marRight w:val="0"/>
              <w:marTop w:val="0"/>
              <w:marBottom w:val="0"/>
              <w:divBdr>
                <w:top w:val="none" w:sz="0" w:space="0" w:color="auto"/>
                <w:left w:val="none" w:sz="0" w:space="0" w:color="auto"/>
                <w:bottom w:val="none" w:sz="0" w:space="0" w:color="auto"/>
                <w:right w:val="none" w:sz="0" w:space="0" w:color="auto"/>
              </w:divBdr>
              <w:divsChild>
                <w:div w:id="801581936">
                  <w:marLeft w:val="129"/>
                  <w:marRight w:val="129"/>
                  <w:marTop w:val="0"/>
                  <w:marBottom w:val="0"/>
                  <w:divBdr>
                    <w:top w:val="none" w:sz="0" w:space="0" w:color="auto"/>
                    <w:left w:val="none" w:sz="0" w:space="0" w:color="auto"/>
                    <w:bottom w:val="none" w:sz="0" w:space="0" w:color="auto"/>
                    <w:right w:val="none" w:sz="0" w:space="0" w:color="auto"/>
                  </w:divBdr>
                  <w:divsChild>
                    <w:div w:id="801581984">
                      <w:marLeft w:val="0"/>
                      <w:marRight w:val="0"/>
                      <w:marTop w:val="0"/>
                      <w:marBottom w:val="0"/>
                      <w:divBdr>
                        <w:top w:val="none" w:sz="0" w:space="0" w:color="auto"/>
                        <w:left w:val="none" w:sz="0" w:space="0" w:color="auto"/>
                        <w:bottom w:val="none" w:sz="0" w:space="0" w:color="auto"/>
                        <w:right w:val="none" w:sz="0" w:space="0" w:color="auto"/>
                      </w:divBdr>
                      <w:divsChild>
                        <w:div w:id="801582037">
                          <w:marLeft w:val="0"/>
                          <w:marRight w:val="0"/>
                          <w:marTop w:val="0"/>
                          <w:marBottom w:val="0"/>
                          <w:divBdr>
                            <w:top w:val="none" w:sz="0" w:space="0" w:color="auto"/>
                            <w:left w:val="none" w:sz="0" w:space="0" w:color="auto"/>
                            <w:bottom w:val="none" w:sz="0" w:space="0" w:color="auto"/>
                            <w:right w:val="none" w:sz="0" w:space="0" w:color="auto"/>
                          </w:divBdr>
                          <w:divsChild>
                            <w:div w:id="801582159">
                              <w:marLeft w:val="0"/>
                              <w:marRight w:val="0"/>
                              <w:marTop w:val="0"/>
                              <w:marBottom w:val="0"/>
                              <w:divBdr>
                                <w:top w:val="none" w:sz="0" w:space="0" w:color="auto"/>
                                <w:left w:val="none" w:sz="0" w:space="0" w:color="auto"/>
                                <w:bottom w:val="none" w:sz="0" w:space="0" w:color="auto"/>
                                <w:right w:val="none" w:sz="0" w:space="0" w:color="auto"/>
                              </w:divBdr>
                              <w:divsChild>
                                <w:div w:id="80158211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39">
      <w:marLeft w:val="0"/>
      <w:marRight w:val="0"/>
      <w:marTop w:val="0"/>
      <w:marBottom w:val="0"/>
      <w:divBdr>
        <w:top w:val="none" w:sz="0" w:space="0" w:color="auto"/>
        <w:left w:val="none" w:sz="0" w:space="0" w:color="auto"/>
        <w:bottom w:val="none" w:sz="0" w:space="0" w:color="auto"/>
        <w:right w:val="none" w:sz="0" w:space="0" w:color="auto"/>
      </w:divBdr>
      <w:divsChild>
        <w:div w:id="801582077">
          <w:marLeft w:val="0"/>
          <w:marRight w:val="0"/>
          <w:marTop w:val="0"/>
          <w:marBottom w:val="0"/>
          <w:divBdr>
            <w:top w:val="none" w:sz="0" w:space="0" w:color="auto"/>
            <w:left w:val="none" w:sz="0" w:space="0" w:color="auto"/>
            <w:bottom w:val="none" w:sz="0" w:space="0" w:color="auto"/>
            <w:right w:val="none" w:sz="0" w:space="0" w:color="auto"/>
          </w:divBdr>
          <w:divsChild>
            <w:div w:id="801582179">
              <w:marLeft w:val="0"/>
              <w:marRight w:val="0"/>
              <w:marTop w:val="0"/>
              <w:marBottom w:val="0"/>
              <w:divBdr>
                <w:top w:val="none" w:sz="0" w:space="0" w:color="auto"/>
                <w:left w:val="none" w:sz="0" w:space="0" w:color="auto"/>
                <w:bottom w:val="none" w:sz="0" w:space="0" w:color="auto"/>
                <w:right w:val="none" w:sz="0" w:space="0" w:color="auto"/>
              </w:divBdr>
              <w:divsChild>
                <w:div w:id="801582114">
                  <w:marLeft w:val="150"/>
                  <w:marRight w:val="150"/>
                  <w:marTop w:val="0"/>
                  <w:marBottom w:val="0"/>
                  <w:divBdr>
                    <w:top w:val="none" w:sz="0" w:space="0" w:color="auto"/>
                    <w:left w:val="none" w:sz="0" w:space="0" w:color="auto"/>
                    <w:bottom w:val="none" w:sz="0" w:space="0" w:color="auto"/>
                    <w:right w:val="none" w:sz="0" w:space="0" w:color="auto"/>
                  </w:divBdr>
                  <w:divsChild>
                    <w:div w:id="801582098">
                      <w:marLeft w:val="0"/>
                      <w:marRight w:val="0"/>
                      <w:marTop w:val="0"/>
                      <w:marBottom w:val="0"/>
                      <w:divBdr>
                        <w:top w:val="none" w:sz="0" w:space="0" w:color="auto"/>
                        <w:left w:val="none" w:sz="0" w:space="0" w:color="auto"/>
                        <w:bottom w:val="none" w:sz="0" w:space="0" w:color="auto"/>
                        <w:right w:val="none" w:sz="0" w:space="0" w:color="auto"/>
                      </w:divBdr>
                      <w:divsChild>
                        <w:div w:id="801582190">
                          <w:marLeft w:val="0"/>
                          <w:marRight w:val="0"/>
                          <w:marTop w:val="0"/>
                          <w:marBottom w:val="0"/>
                          <w:divBdr>
                            <w:top w:val="none" w:sz="0" w:space="0" w:color="auto"/>
                            <w:left w:val="none" w:sz="0" w:space="0" w:color="auto"/>
                            <w:bottom w:val="none" w:sz="0" w:space="0" w:color="auto"/>
                            <w:right w:val="none" w:sz="0" w:space="0" w:color="auto"/>
                          </w:divBdr>
                          <w:divsChild>
                            <w:div w:id="801582033">
                              <w:marLeft w:val="0"/>
                              <w:marRight w:val="0"/>
                              <w:marTop w:val="0"/>
                              <w:marBottom w:val="0"/>
                              <w:divBdr>
                                <w:top w:val="none" w:sz="0" w:space="0" w:color="auto"/>
                                <w:left w:val="none" w:sz="0" w:space="0" w:color="auto"/>
                                <w:bottom w:val="none" w:sz="0" w:space="0" w:color="auto"/>
                                <w:right w:val="none" w:sz="0" w:space="0" w:color="auto"/>
                              </w:divBdr>
                              <w:divsChild>
                                <w:div w:id="8015819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64">
      <w:marLeft w:val="0"/>
      <w:marRight w:val="0"/>
      <w:marTop w:val="0"/>
      <w:marBottom w:val="0"/>
      <w:divBdr>
        <w:top w:val="none" w:sz="0" w:space="0" w:color="auto"/>
        <w:left w:val="none" w:sz="0" w:space="0" w:color="auto"/>
        <w:bottom w:val="none" w:sz="0" w:space="0" w:color="auto"/>
        <w:right w:val="none" w:sz="0" w:space="0" w:color="auto"/>
      </w:divBdr>
      <w:divsChild>
        <w:div w:id="801582059">
          <w:marLeft w:val="0"/>
          <w:marRight w:val="0"/>
          <w:marTop w:val="0"/>
          <w:marBottom w:val="0"/>
          <w:divBdr>
            <w:top w:val="none" w:sz="0" w:space="0" w:color="auto"/>
            <w:left w:val="none" w:sz="0" w:space="0" w:color="auto"/>
            <w:bottom w:val="none" w:sz="0" w:space="0" w:color="auto"/>
            <w:right w:val="none" w:sz="0" w:space="0" w:color="auto"/>
          </w:divBdr>
          <w:divsChild>
            <w:div w:id="801582191">
              <w:marLeft w:val="0"/>
              <w:marRight w:val="0"/>
              <w:marTop w:val="0"/>
              <w:marBottom w:val="0"/>
              <w:divBdr>
                <w:top w:val="none" w:sz="0" w:space="0" w:color="auto"/>
                <w:left w:val="none" w:sz="0" w:space="0" w:color="auto"/>
                <w:bottom w:val="none" w:sz="0" w:space="0" w:color="auto"/>
                <w:right w:val="none" w:sz="0" w:space="0" w:color="auto"/>
              </w:divBdr>
              <w:divsChild>
                <w:div w:id="801581973">
                  <w:marLeft w:val="150"/>
                  <w:marRight w:val="150"/>
                  <w:marTop w:val="0"/>
                  <w:marBottom w:val="0"/>
                  <w:divBdr>
                    <w:top w:val="none" w:sz="0" w:space="0" w:color="auto"/>
                    <w:left w:val="none" w:sz="0" w:space="0" w:color="auto"/>
                    <w:bottom w:val="none" w:sz="0" w:space="0" w:color="auto"/>
                    <w:right w:val="none" w:sz="0" w:space="0" w:color="auto"/>
                  </w:divBdr>
                  <w:divsChild>
                    <w:div w:id="8015819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067">
      <w:marLeft w:val="0"/>
      <w:marRight w:val="0"/>
      <w:marTop w:val="0"/>
      <w:marBottom w:val="0"/>
      <w:divBdr>
        <w:top w:val="none" w:sz="0" w:space="0" w:color="auto"/>
        <w:left w:val="none" w:sz="0" w:space="0" w:color="auto"/>
        <w:bottom w:val="none" w:sz="0" w:space="0" w:color="auto"/>
        <w:right w:val="none" w:sz="0" w:space="0" w:color="auto"/>
      </w:divBdr>
      <w:divsChild>
        <w:div w:id="801582139">
          <w:marLeft w:val="0"/>
          <w:marRight w:val="0"/>
          <w:marTop w:val="0"/>
          <w:marBottom w:val="0"/>
          <w:divBdr>
            <w:top w:val="none" w:sz="0" w:space="0" w:color="auto"/>
            <w:left w:val="none" w:sz="0" w:space="0" w:color="auto"/>
            <w:bottom w:val="none" w:sz="0" w:space="0" w:color="auto"/>
            <w:right w:val="none" w:sz="0" w:space="0" w:color="auto"/>
          </w:divBdr>
          <w:divsChild>
            <w:div w:id="801582173">
              <w:marLeft w:val="0"/>
              <w:marRight w:val="0"/>
              <w:marTop w:val="0"/>
              <w:marBottom w:val="0"/>
              <w:divBdr>
                <w:top w:val="none" w:sz="0" w:space="0" w:color="auto"/>
                <w:left w:val="none" w:sz="0" w:space="0" w:color="auto"/>
                <w:bottom w:val="none" w:sz="0" w:space="0" w:color="auto"/>
                <w:right w:val="none" w:sz="0" w:space="0" w:color="auto"/>
              </w:divBdr>
              <w:divsChild>
                <w:div w:id="801581976">
                  <w:marLeft w:val="129"/>
                  <w:marRight w:val="129"/>
                  <w:marTop w:val="0"/>
                  <w:marBottom w:val="0"/>
                  <w:divBdr>
                    <w:top w:val="none" w:sz="0" w:space="0" w:color="auto"/>
                    <w:left w:val="none" w:sz="0" w:space="0" w:color="auto"/>
                    <w:bottom w:val="none" w:sz="0" w:space="0" w:color="auto"/>
                    <w:right w:val="none" w:sz="0" w:space="0" w:color="auto"/>
                  </w:divBdr>
                  <w:divsChild>
                    <w:div w:id="801582165">
                      <w:marLeft w:val="0"/>
                      <w:marRight w:val="0"/>
                      <w:marTop w:val="0"/>
                      <w:marBottom w:val="0"/>
                      <w:divBdr>
                        <w:top w:val="none" w:sz="0" w:space="0" w:color="auto"/>
                        <w:left w:val="none" w:sz="0" w:space="0" w:color="auto"/>
                        <w:bottom w:val="none" w:sz="0" w:space="0" w:color="auto"/>
                        <w:right w:val="none" w:sz="0" w:space="0" w:color="auto"/>
                      </w:divBdr>
                      <w:divsChild>
                        <w:div w:id="801582141">
                          <w:marLeft w:val="0"/>
                          <w:marRight w:val="0"/>
                          <w:marTop w:val="0"/>
                          <w:marBottom w:val="0"/>
                          <w:divBdr>
                            <w:top w:val="none" w:sz="0" w:space="0" w:color="auto"/>
                            <w:left w:val="none" w:sz="0" w:space="0" w:color="auto"/>
                            <w:bottom w:val="none" w:sz="0" w:space="0" w:color="auto"/>
                            <w:right w:val="none" w:sz="0" w:space="0" w:color="auto"/>
                          </w:divBdr>
                          <w:divsChild>
                            <w:div w:id="801582089">
                              <w:marLeft w:val="0"/>
                              <w:marRight w:val="0"/>
                              <w:marTop w:val="0"/>
                              <w:marBottom w:val="0"/>
                              <w:divBdr>
                                <w:top w:val="none" w:sz="0" w:space="0" w:color="auto"/>
                                <w:left w:val="none" w:sz="0" w:space="0" w:color="auto"/>
                                <w:bottom w:val="none" w:sz="0" w:space="0" w:color="auto"/>
                                <w:right w:val="none" w:sz="0" w:space="0" w:color="auto"/>
                              </w:divBdr>
                              <w:divsChild>
                                <w:div w:id="801581992">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71">
      <w:marLeft w:val="0"/>
      <w:marRight w:val="0"/>
      <w:marTop w:val="0"/>
      <w:marBottom w:val="0"/>
      <w:divBdr>
        <w:top w:val="none" w:sz="0" w:space="0" w:color="auto"/>
        <w:left w:val="none" w:sz="0" w:space="0" w:color="auto"/>
        <w:bottom w:val="none" w:sz="0" w:space="0" w:color="auto"/>
        <w:right w:val="none" w:sz="0" w:space="0" w:color="auto"/>
      </w:divBdr>
      <w:divsChild>
        <w:div w:id="801582101">
          <w:marLeft w:val="0"/>
          <w:marRight w:val="0"/>
          <w:marTop w:val="0"/>
          <w:marBottom w:val="0"/>
          <w:divBdr>
            <w:top w:val="none" w:sz="0" w:space="0" w:color="auto"/>
            <w:left w:val="none" w:sz="0" w:space="0" w:color="auto"/>
            <w:bottom w:val="none" w:sz="0" w:space="0" w:color="auto"/>
            <w:right w:val="none" w:sz="0" w:space="0" w:color="auto"/>
          </w:divBdr>
          <w:divsChild>
            <w:div w:id="801581993">
              <w:marLeft w:val="0"/>
              <w:marRight w:val="0"/>
              <w:marTop w:val="0"/>
              <w:marBottom w:val="0"/>
              <w:divBdr>
                <w:top w:val="none" w:sz="0" w:space="0" w:color="auto"/>
                <w:left w:val="none" w:sz="0" w:space="0" w:color="auto"/>
                <w:bottom w:val="none" w:sz="0" w:space="0" w:color="auto"/>
                <w:right w:val="none" w:sz="0" w:space="0" w:color="auto"/>
              </w:divBdr>
              <w:divsChild>
                <w:div w:id="801582169">
                  <w:marLeft w:val="0"/>
                  <w:marRight w:val="0"/>
                  <w:marTop w:val="0"/>
                  <w:marBottom w:val="0"/>
                  <w:divBdr>
                    <w:top w:val="none" w:sz="0" w:space="0" w:color="auto"/>
                    <w:left w:val="none" w:sz="0" w:space="0" w:color="auto"/>
                    <w:bottom w:val="none" w:sz="0" w:space="0" w:color="auto"/>
                    <w:right w:val="none" w:sz="0" w:space="0" w:color="auto"/>
                  </w:divBdr>
                  <w:divsChild>
                    <w:div w:id="801582065">
                      <w:marLeft w:val="0"/>
                      <w:marRight w:val="0"/>
                      <w:marTop w:val="0"/>
                      <w:marBottom w:val="0"/>
                      <w:divBdr>
                        <w:top w:val="none" w:sz="0" w:space="0" w:color="auto"/>
                        <w:left w:val="none" w:sz="0" w:space="0" w:color="auto"/>
                        <w:bottom w:val="none" w:sz="0" w:space="0" w:color="auto"/>
                        <w:right w:val="none" w:sz="0" w:space="0" w:color="auto"/>
                      </w:divBdr>
                      <w:divsChild>
                        <w:div w:id="801582194">
                          <w:marLeft w:val="0"/>
                          <w:marRight w:val="0"/>
                          <w:marTop w:val="0"/>
                          <w:marBottom w:val="312"/>
                          <w:divBdr>
                            <w:top w:val="none" w:sz="0" w:space="0" w:color="auto"/>
                            <w:left w:val="none" w:sz="0" w:space="0" w:color="auto"/>
                            <w:bottom w:val="none" w:sz="0" w:space="0" w:color="auto"/>
                            <w:right w:val="none" w:sz="0" w:space="0" w:color="auto"/>
                          </w:divBdr>
                          <w:divsChild>
                            <w:div w:id="801581941">
                              <w:marLeft w:val="0"/>
                              <w:marRight w:val="0"/>
                              <w:marTop w:val="0"/>
                              <w:marBottom w:val="0"/>
                              <w:divBdr>
                                <w:top w:val="none" w:sz="0" w:space="0" w:color="auto"/>
                                <w:left w:val="none" w:sz="0" w:space="0" w:color="auto"/>
                                <w:bottom w:val="single" w:sz="4" w:space="0" w:color="808080"/>
                                <w:right w:val="none" w:sz="0" w:space="0" w:color="auto"/>
                              </w:divBdr>
                              <w:divsChild>
                                <w:div w:id="801582066">
                                  <w:marLeft w:val="0"/>
                                  <w:marRight w:val="0"/>
                                  <w:marTop w:val="0"/>
                                  <w:marBottom w:val="0"/>
                                  <w:divBdr>
                                    <w:top w:val="none" w:sz="0" w:space="0" w:color="auto"/>
                                    <w:left w:val="none" w:sz="0" w:space="0" w:color="auto"/>
                                    <w:bottom w:val="none" w:sz="0" w:space="0" w:color="auto"/>
                                    <w:right w:val="none" w:sz="0" w:space="0" w:color="auto"/>
                                  </w:divBdr>
                                  <w:divsChild>
                                    <w:div w:id="801581997">
                                      <w:marLeft w:val="0"/>
                                      <w:marRight w:val="0"/>
                                      <w:marTop w:val="0"/>
                                      <w:marBottom w:val="0"/>
                                      <w:divBdr>
                                        <w:top w:val="none" w:sz="0" w:space="0" w:color="auto"/>
                                        <w:left w:val="none" w:sz="0" w:space="0" w:color="auto"/>
                                        <w:bottom w:val="none" w:sz="0" w:space="0" w:color="auto"/>
                                        <w:right w:val="none" w:sz="0" w:space="0" w:color="auto"/>
                                      </w:divBdr>
                                      <w:divsChild>
                                        <w:div w:id="8015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82075">
      <w:marLeft w:val="0"/>
      <w:marRight w:val="0"/>
      <w:marTop w:val="0"/>
      <w:marBottom w:val="0"/>
      <w:divBdr>
        <w:top w:val="none" w:sz="0" w:space="0" w:color="auto"/>
        <w:left w:val="none" w:sz="0" w:space="0" w:color="auto"/>
        <w:bottom w:val="none" w:sz="0" w:space="0" w:color="auto"/>
        <w:right w:val="none" w:sz="0" w:space="0" w:color="auto"/>
      </w:divBdr>
      <w:divsChild>
        <w:div w:id="801582172">
          <w:marLeft w:val="0"/>
          <w:marRight w:val="0"/>
          <w:marTop w:val="0"/>
          <w:marBottom w:val="0"/>
          <w:divBdr>
            <w:top w:val="none" w:sz="0" w:space="0" w:color="auto"/>
            <w:left w:val="none" w:sz="0" w:space="0" w:color="auto"/>
            <w:bottom w:val="none" w:sz="0" w:space="0" w:color="auto"/>
            <w:right w:val="none" w:sz="0" w:space="0" w:color="auto"/>
          </w:divBdr>
          <w:divsChild>
            <w:div w:id="801581962">
              <w:marLeft w:val="0"/>
              <w:marRight w:val="0"/>
              <w:marTop w:val="0"/>
              <w:marBottom w:val="0"/>
              <w:divBdr>
                <w:top w:val="none" w:sz="0" w:space="0" w:color="auto"/>
                <w:left w:val="none" w:sz="0" w:space="0" w:color="auto"/>
                <w:bottom w:val="none" w:sz="0" w:space="0" w:color="auto"/>
                <w:right w:val="none" w:sz="0" w:space="0" w:color="auto"/>
              </w:divBdr>
              <w:divsChild>
                <w:div w:id="801582024">
                  <w:marLeft w:val="129"/>
                  <w:marRight w:val="129"/>
                  <w:marTop w:val="0"/>
                  <w:marBottom w:val="0"/>
                  <w:divBdr>
                    <w:top w:val="none" w:sz="0" w:space="0" w:color="auto"/>
                    <w:left w:val="none" w:sz="0" w:space="0" w:color="auto"/>
                    <w:bottom w:val="none" w:sz="0" w:space="0" w:color="auto"/>
                    <w:right w:val="none" w:sz="0" w:space="0" w:color="auto"/>
                  </w:divBdr>
                  <w:divsChild>
                    <w:div w:id="801581937">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080">
      <w:marLeft w:val="0"/>
      <w:marRight w:val="0"/>
      <w:marTop w:val="0"/>
      <w:marBottom w:val="0"/>
      <w:divBdr>
        <w:top w:val="none" w:sz="0" w:space="0" w:color="auto"/>
        <w:left w:val="none" w:sz="0" w:space="0" w:color="auto"/>
        <w:bottom w:val="none" w:sz="0" w:space="0" w:color="auto"/>
        <w:right w:val="none" w:sz="0" w:space="0" w:color="auto"/>
      </w:divBdr>
      <w:divsChild>
        <w:div w:id="801582167">
          <w:marLeft w:val="0"/>
          <w:marRight w:val="0"/>
          <w:marTop w:val="0"/>
          <w:marBottom w:val="0"/>
          <w:divBdr>
            <w:top w:val="none" w:sz="0" w:space="0" w:color="auto"/>
            <w:left w:val="none" w:sz="0" w:space="0" w:color="auto"/>
            <w:bottom w:val="none" w:sz="0" w:space="0" w:color="auto"/>
            <w:right w:val="none" w:sz="0" w:space="0" w:color="auto"/>
          </w:divBdr>
          <w:divsChild>
            <w:div w:id="801582108">
              <w:marLeft w:val="0"/>
              <w:marRight w:val="0"/>
              <w:marTop w:val="0"/>
              <w:marBottom w:val="0"/>
              <w:divBdr>
                <w:top w:val="none" w:sz="0" w:space="0" w:color="auto"/>
                <w:left w:val="none" w:sz="0" w:space="0" w:color="auto"/>
                <w:bottom w:val="none" w:sz="0" w:space="0" w:color="auto"/>
                <w:right w:val="none" w:sz="0" w:space="0" w:color="auto"/>
              </w:divBdr>
              <w:divsChild>
                <w:div w:id="801581966">
                  <w:marLeft w:val="150"/>
                  <w:marRight w:val="150"/>
                  <w:marTop w:val="0"/>
                  <w:marBottom w:val="0"/>
                  <w:divBdr>
                    <w:top w:val="none" w:sz="0" w:space="0" w:color="auto"/>
                    <w:left w:val="none" w:sz="0" w:space="0" w:color="auto"/>
                    <w:bottom w:val="none" w:sz="0" w:space="0" w:color="auto"/>
                    <w:right w:val="none" w:sz="0" w:space="0" w:color="auto"/>
                  </w:divBdr>
                  <w:divsChild>
                    <w:div w:id="801582044">
                      <w:marLeft w:val="0"/>
                      <w:marRight w:val="0"/>
                      <w:marTop w:val="0"/>
                      <w:marBottom w:val="0"/>
                      <w:divBdr>
                        <w:top w:val="none" w:sz="0" w:space="0" w:color="auto"/>
                        <w:left w:val="none" w:sz="0" w:space="0" w:color="auto"/>
                        <w:bottom w:val="none" w:sz="0" w:space="0" w:color="auto"/>
                        <w:right w:val="none" w:sz="0" w:space="0" w:color="auto"/>
                      </w:divBdr>
                      <w:divsChild>
                        <w:div w:id="801582013">
                          <w:marLeft w:val="0"/>
                          <w:marRight w:val="0"/>
                          <w:marTop w:val="0"/>
                          <w:marBottom w:val="0"/>
                          <w:divBdr>
                            <w:top w:val="none" w:sz="0" w:space="0" w:color="auto"/>
                            <w:left w:val="none" w:sz="0" w:space="0" w:color="auto"/>
                            <w:bottom w:val="none" w:sz="0" w:space="0" w:color="auto"/>
                            <w:right w:val="none" w:sz="0" w:space="0" w:color="auto"/>
                          </w:divBdr>
                          <w:divsChild>
                            <w:div w:id="801581959">
                              <w:marLeft w:val="0"/>
                              <w:marRight w:val="0"/>
                              <w:marTop w:val="0"/>
                              <w:marBottom w:val="0"/>
                              <w:divBdr>
                                <w:top w:val="none" w:sz="0" w:space="0" w:color="auto"/>
                                <w:left w:val="none" w:sz="0" w:space="0" w:color="auto"/>
                                <w:bottom w:val="none" w:sz="0" w:space="0" w:color="auto"/>
                                <w:right w:val="none" w:sz="0" w:space="0" w:color="auto"/>
                              </w:divBdr>
                              <w:divsChild>
                                <w:div w:id="8015819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091">
      <w:marLeft w:val="0"/>
      <w:marRight w:val="0"/>
      <w:marTop w:val="0"/>
      <w:marBottom w:val="0"/>
      <w:divBdr>
        <w:top w:val="none" w:sz="0" w:space="0" w:color="auto"/>
        <w:left w:val="none" w:sz="0" w:space="0" w:color="auto"/>
        <w:bottom w:val="none" w:sz="0" w:space="0" w:color="auto"/>
        <w:right w:val="none" w:sz="0" w:space="0" w:color="auto"/>
      </w:divBdr>
      <w:divsChild>
        <w:div w:id="801582088">
          <w:marLeft w:val="0"/>
          <w:marRight w:val="0"/>
          <w:marTop w:val="0"/>
          <w:marBottom w:val="0"/>
          <w:divBdr>
            <w:top w:val="none" w:sz="0" w:space="0" w:color="auto"/>
            <w:left w:val="none" w:sz="0" w:space="0" w:color="auto"/>
            <w:bottom w:val="none" w:sz="0" w:space="0" w:color="auto"/>
            <w:right w:val="none" w:sz="0" w:space="0" w:color="auto"/>
          </w:divBdr>
          <w:divsChild>
            <w:div w:id="801582005">
              <w:marLeft w:val="0"/>
              <w:marRight w:val="0"/>
              <w:marTop w:val="0"/>
              <w:marBottom w:val="0"/>
              <w:divBdr>
                <w:top w:val="none" w:sz="0" w:space="0" w:color="auto"/>
                <w:left w:val="none" w:sz="0" w:space="0" w:color="auto"/>
                <w:bottom w:val="none" w:sz="0" w:space="0" w:color="auto"/>
                <w:right w:val="none" w:sz="0" w:space="0" w:color="auto"/>
              </w:divBdr>
              <w:divsChild>
                <w:div w:id="801582223">
                  <w:marLeft w:val="150"/>
                  <w:marRight w:val="150"/>
                  <w:marTop w:val="0"/>
                  <w:marBottom w:val="0"/>
                  <w:divBdr>
                    <w:top w:val="none" w:sz="0" w:space="0" w:color="auto"/>
                    <w:left w:val="none" w:sz="0" w:space="0" w:color="auto"/>
                    <w:bottom w:val="none" w:sz="0" w:space="0" w:color="auto"/>
                    <w:right w:val="none" w:sz="0" w:space="0" w:color="auto"/>
                  </w:divBdr>
                  <w:divsChild>
                    <w:div w:id="8015820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104">
      <w:marLeft w:val="0"/>
      <w:marRight w:val="0"/>
      <w:marTop w:val="0"/>
      <w:marBottom w:val="0"/>
      <w:divBdr>
        <w:top w:val="none" w:sz="0" w:space="0" w:color="auto"/>
        <w:left w:val="none" w:sz="0" w:space="0" w:color="auto"/>
        <w:bottom w:val="none" w:sz="0" w:space="0" w:color="auto"/>
        <w:right w:val="none" w:sz="0" w:space="0" w:color="auto"/>
      </w:divBdr>
      <w:divsChild>
        <w:div w:id="801582092">
          <w:marLeft w:val="0"/>
          <w:marRight w:val="0"/>
          <w:marTop w:val="0"/>
          <w:marBottom w:val="0"/>
          <w:divBdr>
            <w:top w:val="none" w:sz="0" w:space="0" w:color="auto"/>
            <w:left w:val="none" w:sz="0" w:space="0" w:color="auto"/>
            <w:bottom w:val="none" w:sz="0" w:space="0" w:color="auto"/>
            <w:right w:val="none" w:sz="0" w:space="0" w:color="auto"/>
          </w:divBdr>
          <w:divsChild>
            <w:div w:id="801582072">
              <w:marLeft w:val="0"/>
              <w:marRight w:val="0"/>
              <w:marTop w:val="0"/>
              <w:marBottom w:val="0"/>
              <w:divBdr>
                <w:top w:val="none" w:sz="0" w:space="0" w:color="auto"/>
                <w:left w:val="none" w:sz="0" w:space="0" w:color="auto"/>
                <w:bottom w:val="none" w:sz="0" w:space="0" w:color="auto"/>
                <w:right w:val="none" w:sz="0" w:space="0" w:color="auto"/>
              </w:divBdr>
              <w:divsChild>
                <w:div w:id="801581987">
                  <w:marLeft w:val="150"/>
                  <w:marRight w:val="150"/>
                  <w:marTop w:val="0"/>
                  <w:marBottom w:val="0"/>
                  <w:divBdr>
                    <w:top w:val="none" w:sz="0" w:space="0" w:color="auto"/>
                    <w:left w:val="none" w:sz="0" w:space="0" w:color="auto"/>
                    <w:bottom w:val="none" w:sz="0" w:space="0" w:color="auto"/>
                    <w:right w:val="none" w:sz="0" w:space="0" w:color="auto"/>
                  </w:divBdr>
                  <w:divsChild>
                    <w:div w:id="801581944">
                      <w:marLeft w:val="0"/>
                      <w:marRight w:val="0"/>
                      <w:marTop w:val="0"/>
                      <w:marBottom w:val="0"/>
                      <w:divBdr>
                        <w:top w:val="none" w:sz="0" w:space="0" w:color="auto"/>
                        <w:left w:val="none" w:sz="0" w:space="0" w:color="auto"/>
                        <w:bottom w:val="none" w:sz="0" w:space="0" w:color="auto"/>
                        <w:right w:val="none" w:sz="0" w:space="0" w:color="auto"/>
                      </w:divBdr>
                      <w:divsChild>
                        <w:div w:id="801582012">
                          <w:marLeft w:val="0"/>
                          <w:marRight w:val="0"/>
                          <w:marTop w:val="0"/>
                          <w:marBottom w:val="0"/>
                          <w:divBdr>
                            <w:top w:val="none" w:sz="0" w:space="0" w:color="auto"/>
                            <w:left w:val="none" w:sz="0" w:space="0" w:color="auto"/>
                            <w:bottom w:val="none" w:sz="0" w:space="0" w:color="auto"/>
                            <w:right w:val="none" w:sz="0" w:space="0" w:color="auto"/>
                          </w:divBdr>
                          <w:divsChild>
                            <w:div w:id="801582181">
                              <w:marLeft w:val="0"/>
                              <w:marRight w:val="0"/>
                              <w:marTop w:val="0"/>
                              <w:marBottom w:val="0"/>
                              <w:divBdr>
                                <w:top w:val="none" w:sz="0" w:space="0" w:color="auto"/>
                                <w:left w:val="none" w:sz="0" w:space="0" w:color="auto"/>
                                <w:bottom w:val="none" w:sz="0" w:space="0" w:color="auto"/>
                                <w:right w:val="none" w:sz="0" w:space="0" w:color="auto"/>
                              </w:divBdr>
                              <w:divsChild>
                                <w:div w:id="8015821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115">
      <w:marLeft w:val="0"/>
      <w:marRight w:val="0"/>
      <w:marTop w:val="0"/>
      <w:marBottom w:val="0"/>
      <w:divBdr>
        <w:top w:val="none" w:sz="0" w:space="0" w:color="auto"/>
        <w:left w:val="none" w:sz="0" w:space="0" w:color="auto"/>
        <w:bottom w:val="none" w:sz="0" w:space="0" w:color="auto"/>
        <w:right w:val="none" w:sz="0" w:space="0" w:color="auto"/>
      </w:divBdr>
      <w:divsChild>
        <w:div w:id="801582082">
          <w:marLeft w:val="0"/>
          <w:marRight w:val="0"/>
          <w:marTop w:val="0"/>
          <w:marBottom w:val="0"/>
          <w:divBdr>
            <w:top w:val="none" w:sz="0" w:space="0" w:color="auto"/>
            <w:left w:val="none" w:sz="0" w:space="0" w:color="auto"/>
            <w:bottom w:val="none" w:sz="0" w:space="0" w:color="auto"/>
            <w:right w:val="none" w:sz="0" w:space="0" w:color="auto"/>
          </w:divBdr>
          <w:divsChild>
            <w:div w:id="801581965">
              <w:marLeft w:val="0"/>
              <w:marRight w:val="0"/>
              <w:marTop w:val="0"/>
              <w:marBottom w:val="0"/>
              <w:divBdr>
                <w:top w:val="none" w:sz="0" w:space="0" w:color="auto"/>
                <w:left w:val="none" w:sz="0" w:space="0" w:color="auto"/>
                <w:bottom w:val="none" w:sz="0" w:space="0" w:color="auto"/>
                <w:right w:val="none" w:sz="0" w:space="0" w:color="auto"/>
              </w:divBdr>
              <w:divsChild>
                <w:div w:id="801582148">
                  <w:marLeft w:val="129"/>
                  <w:marRight w:val="129"/>
                  <w:marTop w:val="0"/>
                  <w:marBottom w:val="0"/>
                  <w:divBdr>
                    <w:top w:val="none" w:sz="0" w:space="0" w:color="auto"/>
                    <w:left w:val="none" w:sz="0" w:space="0" w:color="auto"/>
                    <w:bottom w:val="none" w:sz="0" w:space="0" w:color="auto"/>
                    <w:right w:val="none" w:sz="0" w:space="0" w:color="auto"/>
                  </w:divBdr>
                  <w:divsChild>
                    <w:div w:id="801581961">
                      <w:marLeft w:val="0"/>
                      <w:marRight w:val="0"/>
                      <w:marTop w:val="0"/>
                      <w:marBottom w:val="0"/>
                      <w:divBdr>
                        <w:top w:val="none" w:sz="0" w:space="0" w:color="auto"/>
                        <w:left w:val="none" w:sz="0" w:space="0" w:color="auto"/>
                        <w:bottom w:val="none" w:sz="0" w:space="0" w:color="auto"/>
                        <w:right w:val="none" w:sz="0" w:space="0" w:color="auto"/>
                      </w:divBdr>
                      <w:divsChild>
                        <w:div w:id="801581951">
                          <w:marLeft w:val="0"/>
                          <w:marRight w:val="0"/>
                          <w:marTop w:val="0"/>
                          <w:marBottom w:val="0"/>
                          <w:divBdr>
                            <w:top w:val="none" w:sz="0" w:space="0" w:color="auto"/>
                            <w:left w:val="none" w:sz="0" w:space="0" w:color="auto"/>
                            <w:bottom w:val="none" w:sz="0" w:space="0" w:color="auto"/>
                            <w:right w:val="none" w:sz="0" w:space="0" w:color="auto"/>
                          </w:divBdr>
                          <w:divsChild>
                            <w:div w:id="801582094">
                              <w:marLeft w:val="0"/>
                              <w:marRight w:val="0"/>
                              <w:marTop w:val="0"/>
                              <w:marBottom w:val="0"/>
                              <w:divBdr>
                                <w:top w:val="none" w:sz="0" w:space="0" w:color="auto"/>
                                <w:left w:val="none" w:sz="0" w:space="0" w:color="auto"/>
                                <w:bottom w:val="none" w:sz="0" w:space="0" w:color="auto"/>
                                <w:right w:val="none" w:sz="0" w:space="0" w:color="auto"/>
                              </w:divBdr>
                              <w:divsChild>
                                <w:div w:id="801581963">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118">
      <w:marLeft w:val="0"/>
      <w:marRight w:val="0"/>
      <w:marTop w:val="0"/>
      <w:marBottom w:val="0"/>
      <w:divBdr>
        <w:top w:val="none" w:sz="0" w:space="0" w:color="auto"/>
        <w:left w:val="none" w:sz="0" w:space="0" w:color="auto"/>
        <w:bottom w:val="none" w:sz="0" w:space="0" w:color="auto"/>
        <w:right w:val="none" w:sz="0" w:space="0" w:color="auto"/>
      </w:divBdr>
      <w:divsChild>
        <w:div w:id="801582138">
          <w:marLeft w:val="0"/>
          <w:marRight w:val="0"/>
          <w:marTop w:val="0"/>
          <w:marBottom w:val="0"/>
          <w:divBdr>
            <w:top w:val="none" w:sz="0" w:space="0" w:color="auto"/>
            <w:left w:val="none" w:sz="0" w:space="0" w:color="auto"/>
            <w:bottom w:val="none" w:sz="0" w:space="0" w:color="auto"/>
            <w:right w:val="none" w:sz="0" w:space="0" w:color="auto"/>
          </w:divBdr>
          <w:divsChild>
            <w:div w:id="801582228">
              <w:marLeft w:val="0"/>
              <w:marRight w:val="0"/>
              <w:marTop w:val="0"/>
              <w:marBottom w:val="0"/>
              <w:divBdr>
                <w:top w:val="none" w:sz="0" w:space="0" w:color="auto"/>
                <w:left w:val="none" w:sz="0" w:space="0" w:color="auto"/>
                <w:bottom w:val="none" w:sz="0" w:space="0" w:color="auto"/>
                <w:right w:val="none" w:sz="0" w:space="0" w:color="auto"/>
              </w:divBdr>
              <w:divsChild>
                <w:div w:id="801582193">
                  <w:marLeft w:val="129"/>
                  <w:marRight w:val="129"/>
                  <w:marTop w:val="0"/>
                  <w:marBottom w:val="0"/>
                  <w:divBdr>
                    <w:top w:val="none" w:sz="0" w:space="0" w:color="auto"/>
                    <w:left w:val="none" w:sz="0" w:space="0" w:color="auto"/>
                    <w:bottom w:val="none" w:sz="0" w:space="0" w:color="auto"/>
                    <w:right w:val="none" w:sz="0" w:space="0" w:color="auto"/>
                  </w:divBdr>
                  <w:divsChild>
                    <w:div w:id="801582023">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130">
      <w:marLeft w:val="0"/>
      <w:marRight w:val="0"/>
      <w:marTop w:val="0"/>
      <w:marBottom w:val="0"/>
      <w:divBdr>
        <w:top w:val="none" w:sz="0" w:space="0" w:color="auto"/>
        <w:left w:val="none" w:sz="0" w:space="0" w:color="auto"/>
        <w:bottom w:val="none" w:sz="0" w:space="0" w:color="auto"/>
        <w:right w:val="none" w:sz="0" w:space="0" w:color="auto"/>
      </w:divBdr>
      <w:divsChild>
        <w:div w:id="801582085">
          <w:marLeft w:val="0"/>
          <w:marRight w:val="0"/>
          <w:marTop w:val="0"/>
          <w:marBottom w:val="0"/>
          <w:divBdr>
            <w:top w:val="none" w:sz="0" w:space="0" w:color="auto"/>
            <w:left w:val="none" w:sz="0" w:space="0" w:color="auto"/>
            <w:bottom w:val="none" w:sz="0" w:space="0" w:color="auto"/>
            <w:right w:val="none" w:sz="0" w:space="0" w:color="auto"/>
          </w:divBdr>
          <w:divsChild>
            <w:div w:id="801581933">
              <w:marLeft w:val="0"/>
              <w:marRight w:val="0"/>
              <w:marTop w:val="0"/>
              <w:marBottom w:val="0"/>
              <w:divBdr>
                <w:top w:val="none" w:sz="0" w:space="0" w:color="auto"/>
                <w:left w:val="none" w:sz="0" w:space="0" w:color="auto"/>
                <w:bottom w:val="none" w:sz="0" w:space="0" w:color="auto"/>
                <w:right w:val="none" w:sz="0" w:space="0" w:color="auto"/>
              </w:divBdr>
              <w:divsChild>
                <w:div w:id="801582099">
                  <w:marLeft w:val="129"/>
                  <w:marRight w:val="129"/>
                  <w:marTop w:val="0"/>
                  <w:marBottom w:val="0"/>
                  <w:divBdr>
                    <w:top w:val="none" w:sz="0" w:space="0" w:color="auto"/>
                    <w:left w:val="none" w:sz="0" w:space="0" w:color="auto"/>
                    <w:bottom w:val="none" w:sz="0" w:space="0" w:color="auto"/>
                    <w:right w:val="none" w:sz="0" w:space="0" w:color="auto"/>
                  </w:divBdr>
                  <w:divsChild>
                    <w:div w:id="801582051">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134">
      <w:marLeft w:val="0"/>
      <w:marRight w:val="0"/>
      <w:marTop w:val="0"/>
      <w:marBottom w:val="0"/>
      <w:divBdr>
        <w:top w:val="none" w:sz="0" w:space="0" w:color="auto"/>
        <w:left w:val="none" w:sz="0" w:space="0" w:color="auto"/>
        <w:bottom w:val="none" w:sz="0" w:space="0" w:color="auto"/>
        <w:right w:val="none" w:sz="0" w:space="0" w:color="auto"/>
      </w:divBdr>
      <w:divsChild>
        <w:div w:id="801582215">
          <w:marLeft w:val="0"/>
          <w:marRight w:val="0"/>
          <w:marTop w:val="0"/>
          <w:marBottom w:val="0"/>
          <w:divBdr>
            <w:top w:val="none" w:sz="0" w:space="0" w:color="auto"/>
            <w:left w:val="none" w:sz="0" w:space="0" w:color="auto"/>
            <w:bottom w:val="none" w:sz="0" w:space="0" w:color="auto"/>
            <w:right w:val="none" w:sz="0" w:space="0" w:color="auto"/>
          </w:divBdr>
          <w:divsChild>
            <w:div w:id="801582203">
              <w:marLeft w:val="0"/>
              <w:marRight w:val="0"/>
              <w:marTop w:val="0"/>
              <w:marBottom w:val="0"/>
              <w:divBdr>
                <w:top w:val="none" w:sz="0" w:space="0" w:color="auto"/>
                <w:left w:val="none" w:sz="0" w:space="0" w:color="auto"/>
                <w:bottom w:val="none" w:sz="0" w:space="0" w:color="auto"/>
                <w:right w:val="none" w:sz="0" w:space="0" w:color="auto"/>
              </w:divBdr>
              <w:divsChild>
                <w:div w:id="801582086">
                  <w:marLeft w:val="0"/>
                  <w:marRight w:val="0"/>
                  <w:marTop w:val="0"/>
                  <w:marBottom w:val="0"/>
                  <w:divBdr>
                    <w:top w:val="none" w:sz="0" w:space="0" w:color="auto"/>
                    <w:left w:val="none" w:sz="0" w:space="0" w:color="auto"/>
                    <w:bottom w:val="none" w:sz="0" w:space="0" w:color="auto"/>
                    <w:right w:val="none" w:sz="0" w:space="0" w:color="auto"/>
                  </w:divBdr>
                  <w:divsChild>
                    <w:div w:id="801582213">
                      <w:marLeft w:val="0"/>
                      <w:marRight w:val="0"/>
                      <w:marTop w:val="0"/>
                      <w:marBottom w:val="0"/>
                      <w:divBdr>
                        <w:top w:val="none" w:sz="0" w:space="0" w:color="auto"/>
                        <w:left w:val="none" w:sz="0" w:space="0" w:color="auto"/>
                        <w:bottom w:val="none" w:sz="0" w:space="0" w:color="auto"/>
                        <w:right w:val="none" w:sz="0" w:space="0" w:color="auto"/>
                      </w:divBdr>
                      <w:divsChild>
                        <w:div w:id="801582145">
                          <w:marLeft w:val="0"/>
                          <w:marRight w:val="0"/>
                          <w:marTop w:val="0"/>
                          <w:marBottom w:val="312"/>
                          <w:divBdr>
                            <w:top w:val="none" w:sz="0" w:space="0" w:color="auto"/>
                            <w:left w:val="none" w:sz="0" w:space="0" w:color="auto"/>
                            <w:bottom w:val="none" w:sz="0" w:space="0" w:color="auto"/>
                            <w:right w:val="none" w:sz="0" w:space="0" w:color="auto"/>
                          </w:divBdr>
                          <w:divsChild>
                            <w:div w:id="801582178">
                              <w:marLeft w:val="0"/>
                              <w:marRight w:val="0"/>
                              <w:marTop w:val="0"/>
                              <w:marBottom w:val="0"/>
                              <w:divBdr>
                                <w:top w:val="none" w:sz="0" w:space="0" w:color="auto"/>
                                <w:left w:val="none" w:sz="0" w:space="0" w:color="auto"/>
                                <w:bottom w:val="single" w:sz="4" w:space="0" w:color="808080"/>
                                <w:right w:val="none" w:sz="0" w:space="0" w:color="auto"/>
                              </w:divBdr>
                              <w:divsChild>
                                <w:div w:id="801582142">
                                  <w:marLeft w:val="0"/>
                                  <w:marRight w:val="0"/>
                                  <w:marTop w:val="0"/>
                                  <w:marBottom w:val="0"/>
                                  <w:divBdr>
                                    <w:top w:val="none" w:sz="0" w:space="0" w:color="auto"/>
                                    <w:left w:val="none" w:sz="0" w:space="0" w:color="auto"/>
                                    <w:bottom w:val="none" w:sz="0" w:space="0" w:color="auto"/>
                                    <w:right w:val="none" w:sz="0" w:space="0" w:color="auto"/>
                                  </w:divBdr>
                                  <w:divsChild>
                                    <w:div w:id="8015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582135">
      <w:marLeft w:val="0"/>
      <w:marRight w:val="0"/>
      <w:marTop w:val="0"/>
      <w:marBottom w:val="0"/>
      <w:divBdr>
        <w:top w:val="none" w:sz="0" w:space="0" w:color="auto"/>
        <w:left w:val="none" w:sz="0" w:space="0" w:color="auto"/>
        <w:bottom w:val="none" w:sz="0" w:space="0" w:color="auto"/>
        <w:right w:val="none" w:sz="0" w:space="0" w:color="auto"/>
      </w:divBdr>
      <w:divsChild>
        <w:div w:id="801582126">
          <w:marLeft w:val="0"/>
          <w:marRight w:val="0"/>
          <w:marTop w:val="0"/>
          <w:marBottom w:val="0"/>
          <w:divBdr>
            <w:top w:val="none" w:sz="0" w:space="0" w:color="auto"/>
            <w:left w:val="none" w:sz="0" w:space="0" w:color="auto"/>
            <w:bottom w:val="none" w:sz="0" w:space="0" w:color="auto"/>
            <w:right w:val="none" w:sz="0" w:space="0" w:color="auto"/>
          </w:divBdr>
          <w:divsChild>
            <w:div w:id="801582009">
              <w:marLeft w:val="0"/>
              <w:marRight w:val="0"/>
              <w:marTop w:val="0"/>
              <w:marBottom w:val="0"/>
              <w:divBdr>
                <w:top w:val="none" w:sz="0" w:space="0" w:color="auto"/>
                <w:left w:val="none" w:sz="0" w:space="0" w:color="auto"/>
                <w:bottom w:val="none" w:sz="0" w:space="0" w:color="auto"/>
                <w:right w:val="none" w:sz="0" w:space="0" w:color="auto"/>
              </w:divBdr>
              <w:divsChild>
                <w:div w:id="801582129">
                  <w:marLeft w:val="150"/>
                  <w:marRight w:val="150"/>
                  <w:marTop w:val="0"/>
                  <w:marBottom w:val="0"/>
                  <w:divBdr>
                    <w:top w:val="none" w:sz="0" w:space="0" w:color="auto"/>
                    <w:left w:val="none" w:sz="0" w:space="0" w:color="auto"/>
                    <w:bottom w:val="none" w:sz="0" w:space="0" w:color="auto"/>
                    <w:right w:val="none" w:sz="0" w:space="0" w:color="auto"/>
                  </w:divBdr>
                  <w:divsChild>
                    <w:div w:id="801582056">
                      <w:marLeft w:val="0"/>
                      <w:marRight w:val="0"/>
                      <w:marTop w:val="0"/>
                      <w:marBottom w:val="0"/>
                      <w:divBdr>
                        <w:top w:val="none" w:sz="0" w:space="0" w:color="auto"/>
                        <w:left w:val="none" w:sz="0" w:space="0" w:color="auto"/>
                        <w:bottom w:val="none" w:sz="0" w:space="0" w:color="auto"/>
                        <w:right w:val="none" w:sz="0" w:space="0" w:color="auto"/>
                      </w:divBdr>
                      <w:divsChild>
                        <w:div w:id="801582153">
                          <w:marLeft w:val="0"/>
                          <w:marRight w:val="0"/>
                          <w:marTop w:val="0"/>
                          <w:marBottom w:val="0"/>
                          <w:divBdr>
                            <w:top w:val="none" w:sz="0" w:space="0" w:color="auto"/>
                            <w:left w:val="none" w:sz="0" w:space="0" w:color="auto"/>
                            <w:bottom w:val="none" w:sz="0" w:space="0" w:color="auto"/>
                            <w:right w:val="none" w:sz="0" w:space="0" w:color="auto"/>
                          </w:divBdr>
                          <w:divsChild>
                            <w:div w:id="801582038">
                              <w:marLeft w:val="0"/>
                              <w:marRight w:val="0"/>
                              <w:marTop w:val="0"/>
                              <w:marBottom w:val="0"/>
                              <w:divBdr>
                                <w:top w:val="none" w:sz="0" w:space="0" w:color="auto"/>
                                <w:left w:val="none" w:sz="0" w:space="0" w:color="auto"/>
                                <w:bottom w:val="none" w:sz="0" w:space="0" w:color="auto"/>
                                <w:right w:val="none" w:sz="0" w:space="0" w:color="auto"/>
                              </w:divBdr>
                              <w:divsChild>
                                <w:div w:id="801582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143">
      <w:marLeft w:val="0"/>
      <w:marRight w:val="0"/>
      <w:marTop w:val="0"/>
      <w:marBottom w:val="0"/>
      <w:divBdr>
        <w:top w:val="none" w:sz="0" w:space="0" w:color="auto"/>
        <w:left w:val="none" w:sz="0" w:space="0" w:color="auto"/>
        <w:bottom w:val="none" w:sz="0" w:space="0" w:color="auto"/>
        <w:right w:val="none" w:sz="0" w:space="0" w:color="auto"/>
      </w:divBdr>
      <w:divsChild>
        <w:div w:id="801582100">
          <w:marLeft w:val="0"/>
          <w:marRight w:val="0"/>
          <w:marTop w:val="0"/>
          <w:marBottom w:val="0"/>
          <w:divBdr>
            <w:top w:val="none" w:sz="0" w:space="0" w:color="auto"/>
            <w:left w:val="none" w:sz="0" w:space="0" w:color="auto"/>
            <w:bottom w:val="none" w:sz="0" w:space="0" w:color="auto"/>
            <w:right w:val="none" w:sz="0" w:space="0" w:color="auto"/>
          </w:divBdr>
          <w:divsChild>
            <w:div w:id="801582122">
              <w:marLeft w:val="0"/>
              <w:marRight w:val="0"/>
              <w:marTop w:val="0"/>
              <w:marBottom w:val="0"/>
              <w:divBdr>
                <w:top w:val="none" w:sz="0" w:space="0" w:color="auto"/>
                <w:left w:val="none" w:sz="0" w:space="0" w:color="auto"/>
                <w:bottom w:val="none" w:sz="0" w:space="0" w:color="auto"/>
                <w:right w:val="none" w:sz="0" w:space="0" w:color="auto"/>
              </w:divBdr>
              <w:divsChild>
                <w:div w:id="801582057">
                  <w:marLeft w:val="129"/>
                  <w:marRight w:val="129"/>
                  <w:marTop w:val="0"/>
                  <w:marBottom w:val="0"/>
                  <w:divBdr>
                    <w:top w:val="none" w:sz="0" w:space="0" w:color="auto"/>
                    <w:left w:val="none" w:sz="0" w:space="0" w:color="auto"/>
                    <w:bottom w:val="none" w:sz="0" w:space="0" w:color="auto"/>
                    <w:right w:val="none" w:sz="0" w:space="0" w:color="auto"/>
                  </w:divBdr>
                  <w:divsChild>
                    <w:div w:id="801582211">
                      <w:marLeft w:val="0"/>
                      <w:marRight w:val="0"/>
                      <w:marTop w:val="0"/>
                      <w:marBottom w:val="0"/>
                      <w:divBdr>
                        <w:top w:val="none" w:sz="0" w:space="0" w:color="auto"/>
                        <w:left w:val="none" w:sz="0" w:space="0" w:color="auto"/>
                        <w:bottom w:val="none" w:sz="0" w:space="0" w:color="auto"/>
                        <w:right w:val="none" w:sz="0" w:space="0" w:color="auto"/>
                      </w:divBdr>
                      <w:divsChild>
                        <w:div w:id="801582097">
                          <w:marLeft w:val="0"/>
                          <w:marRight w:val="0"/>
                          <w:marTop w:val="0"/>
                          <w:marBottom w:val="0"/>
                          <w:divBdr>
                            <w:top w:val="none" w:sz="0" w:space="0" w:color="auto"/>
                            <w:left w:val="none" w:sz="0" w:space="0" w:color="auto"/>
                            <w:bottom w:val="none" w:sz="0" w:space="0" w:color="auto"/>
                            <w:right w:val="none" w:sz="0" w:space="0" w:color="auto"/>
                          </w:divBdr>
                          <w:divsChild>
                            <w:div w:id="801582206">
                              <w:marLeft w:val="0"/>
                              <w:marRight w:val="0"/>
                              <w:marTop w:val="0"/>
                              <w:marBottom w:val="0"/>
                              <w:divBdr>
                                <w:top w:val="none" w:sz="0" w:space="0" w:color="auto"/>
                                <w:left w:val="none" w:sz="0" w:space="0" w:color="auto"/>
                                <w:bottom w:val="none" w:sz="0" w:space="0" w:color="auto"/>
                                <w:right w:val="none" w:sz="0" w:space="0" w:color="auto"/>
                              </w:divBdr>
                              <w:divsChild>
                                <w:div w:id="801582068">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149">
      <w:marLeft w:val="0"/>
      <w:marRight w:val="0"/>
      <w:marTop w:val="0"/>
      <w:marBottom w:val="0"/>
      <w:divBdr>
        <w:top w:val="none" w:sz="0" w:space="0" w:color="auto"/>
        <w:left w:val="none" w:sz="0" w:space="0" w:color="auto"/>
        <w:bottom w:val="none" w:sz="0" w:space="0" w:color="auto"/>
        <w:right w:val="none" w:sz="0" w:space="0" w:color="auto"/>
      </w:divBdr>
      <w:divsChild>
        <w:div w:id="801582175">
          <w:marLeft w:val="0"/>
          <w:marRight w:val="0"/>
          <w:marTop w:val="0"/>
          <w:marBottom w:val="0"/>
          <w:divBdr>
            <w:top w:val="none" w:sz="0" w:space="0" w:color="auto"/>
            <w:left w:val="none" w:sz="0" w:space="0" w:color="auto"/>
            <w:bottom w:val="none" w:sz="0" w:space="0" w:color="auto"/>
            <w:right w:val="none" w:sz="0" w:space="0" w:color="auto"/>
          </w:divBdr>
          <w:divsChild>
            <w:div w:id="801582040">
              <w:marLeft w:val="0"/>
              <w:marRight w:val="0"/>
              <w:marTop w:val="0"/>
              <w:marBottom w:val="0"/>
              <w:divBdr>
                <w:top w:val="none" w:sz="0" w:space="0" w:color="auto"/>
                <w:left w:val="none" w:sz="0" w:space="0" w:color="auto"/>
                <w:bottom w:val="none" w:sz="0" w:space="0" w:color="auto"/>
                <w:right w:val="none" w:sz="0" w:space="0" w:color="auto"/>
              </w:divBdr>
              <w:divsChild>
                <w:div w:id="801582054">
                  <w:marLeft w:val="150"/>
                  <w:marRight w:val="150"/>
                  <w:marTop w:val="0"/>
                  <w:marBottom w:val="0"/>
                  <w:divBdr>
                    <w:top w:val="none" w:sz="0" w:space="0" w:color="auto"/>
                    <w:left w:val="none" w:sz="0" w:space="0" w:color="auto"/>
                    <w:bottom w:val="none" w:sz="0" w:space="0" w:color="auto"/>
                    <w:right w:val="none" w:sz="0" w:space="0" w:color="auto"/>
                  </w:divBdr>
                  <w:divsChild>
                    <w:div w:id="8015819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183">
      <w:marLeft w:val="0"/>
      <w:marRight w:val="0"/>
      <w:marTop w:val="0"/>
      <w:marBottom w:val="0"/>
      <w:divBdr>
        <w:top w:val="none" w:sz="0" w:space="0" w:color="auto"/>
        <w:left w:val="none" w:sz="0" w:space="0" w:color="auto"/>
        <w:bottom w:val="none" w:sz="0" w:space="0" w:color="auto"/>
        <w:right w:val="none" w:sz="0" w:space="0" w:color="auto"/>
      </w:divBdr>
      <w:divsChild>
        <w:div w:id="801582218">
          <w:marLeft w:val="0"/>
          <w:marRight w:val="0"/>
          <w:marTop w:val="0"/>
          <w:marBottom w:val="0"/>
          <w:divBdr>
            <w:top w:val="none" w:sz="0" w:space="0" w:color="auto"/>
            <w:left w:val="none" w:sz="0" w:space="0" w:color="auto"/>
            <w:bottom w:val="none" w:sz="0" w:space="0" w:color="auto"/>
            <w:right w:val="none" w:sz="0" w:space="0" w:color="auto"/>
          </w:divBdr>
          <w:divsChild>
            <w:div w:id="801581956">
              <w:marLeft w:val="0"/>
              <w:marRight w:val="0"/>
              <w:marTop w:val="0"/>
              <w:marBottom w:val="0"/>
              <w:divBdr>
                <w:top w:val="none" w:sz="0" w:space="0" w:color="auto"/>
                <w:left w:val="none" w:sz="0" w:space="0" w:color="auto"/>
                <w:bottom w:val="none" w:sz="0" w:space="0" w:color="auto"/>
                <w:right w:val="none" w:sz="0" w:space="0" w:color="auto"/>
              </w:divBdr>
              <w:divsChild>
                <w:div w:id="801582133">
                  <w:marLeft w:val="129"/>
                  <w:marRight w:val="129"/>
                  <w:marTop w:val="0"/>
                  <w:marBottom w:val="0"/>
                  <w:divBdr>
                    <w:top w:val="none" w:sz="0" w:space="0" w:color="auto"/>
                    <w:left w:val="none" w:sz="0" w:space="0" w:color="auto"/>
                    <w:bottom w:val="none" w:sz="0" w:space="0" w:color="auto"/>
                    <w:right w:val="none" w:sz="0" w:space="0" w:color="auto"/>
                  </w:divBdr>
                  <w:divsChild>
                    <w:div w:id="801581982">
                      <w:marLeft w:val="0"/>
                      <w:marRight w:val="0"/>
                      <w:marTop w:val="0"/>
                      <w:marBottom w:val="0"/>
                      <w:divBdr>
                        <w:top w:val="none" w:sz="0" w:space="0" w:color="auto"/>
                        <w:left w:val="none" w:sz="0" w:space="0" w:color="auto"/>
                        <w:bottom w:val="none" w:sz="0" w:space="0" w:color="auto"/>
                        <w:right w:val="none" w:sz="0" w:space="0" w:color="auto"/>
                      </w:divBdr>
                      <w:divsChild>
                        <w:div w:id="801582121">
                          <w:marLeft w:val="0"/>
                          <w:marRight w:val="0"/>
                          <w:marTop w:val="0"/>
                          <w:marBottom w:val="0"/>
                          <w:divBdr>
                            <w:top w:val="none" w:sz="0" w:space="0" w:color="auto"/>
                            <w:left w:val="none" w:sz="0" w:space="0" w:color="auto"/>
                            <w:bottom w:val="none" w:sz="0" w:space="0" w:color="auto"/>
                            <w:right w:val="none" w:sz="0" w:space="0" w:color="auto"/>
                          </w:divBdr>
                          <w:divsChild>
                            <w:div w:id="801582204">
                              <w:marLeft w:val="0"/>
                              <w:marRight w:val="0"/>
                              <w:marTop w:val="0"/>
                              <w:marBottom w:val="0"/>
                              <w:divBdr>
                                <w:top w:val="none" w:sz="0" w:space="0" w:color="auto"/>
                                <w:left w:val="none" w:sz="0" w:space="0" w:color="auto"/>
                                <w:bottom w:val="none" w:sz="0" w:space="0" w:color="auto"/>
                                <w:right w:val="none" w:sz="0" w:space="0" w:color="auto"/>
                              </w:divBdr>
                              <w:divsChild>
                                <w:div w:id="801582103">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186">
      <w:marLeft w:val="0"/>
      <w:marRight w:val="0"/>
      <w:marTop w:val="0"/>
      <w:marBottom w:val="0"/>
      <w:divBdr>
        <w:top w:val="none" w:sz="0" w:space="0" w:color="auto"/>
        <w:left w:val="none" w:sz="0" w:space="0" w:color="auto"/>
        <w:bottom w:val="none" w:sz="0" w:space="0" w:color="auto"/>
        <w:right w:val="none" w:sz="0" w:space="0" w:color="auto"/>
      </w:divBdr>
      <w:divsChild>
        <w:div w:id="801581975">
          <w:marLeft w:val="0"/>
          <w:marRight w:val="0"/>
          <w:marTop w:val="0"/>
          <w:marBottom w:val="0"/>
          <w:divBdr>
            <w:top w:val="none" w:sz="0" w:space="0" w:color="auto"/>
            <w:left w:val="none" w:sz="0" w:space="0" w:color="auto"/>
            <w:bottom w:val="none" w:sz="0" w:space="0" w:color="auto"/>
            <w:right w:val="none" w:sz="0" w:space="0" w:color="auto"/>
          </w:divBdr>
          <w:divsChild>
            <w:div w:id="801582028">
              <w:marLeft w:val="0"/>
              <w:marRight w:val="0"/>
              <w:marTop w:val="0"/>
              <w:marBottom w:val="0"/>
              <w:divBdr>
                <w:top w:val="none" w:sz="0" w:space="0" w:color="auto"/>
                <w:left w:val="none" w:sz="0" w:space="0" w:color="auto"/>
                <w:bottom w:val="none" w:sz="0" w:space="0" w:color="auto"/>
                <w:right w:val="none" w:sz="0" w:space="0" w:color="auto"/>
              </w:divBdr>
              <w:divsChild>
                <w:div w:id="801582025">
                  <w:marLeft w:val="129"/>
                  <w:marRight w:val="129"/>
                  <w:marTop w:val="0"/>
                  <w:marBottom w:val="0"/>
                  <w:divBdr>
                    <w:top w:val="none" w:sz="0" w:space="0" w:color="auto"/>
                    <w:left w:val="none" w:sz="0" w:space="0" w:color="auto"/>
                    <w:bottom w:val="none" w:sz="0" w:space="0" w:color="auto"/>
                    <w:right w:val="none" w:sz="0" w:space="0" w:color="auto"/>
                  </w:divBdr>
                  <w:divsChild>
                    <w:div w:id="801582061">
                      <w:marLeft w:val="0"/>
                      <w:marRight w:val="0"/>
                      <w:marTop w:val="0"/>
                      <w:marBottom w:val="0"/>
                      <w:divBdr>
                        <w:top w:val="none" w:sz="0" w:space="0" w:color="auto"/>
                        <w:left w:val="none" w:sz="0" w:space="0" w:color="auto"/>
                        <w:bottom w:val="none" w:sz="0" w:space="0" w:color="auto"/>
                        <w:right w:val="none" w:sz="0" w:space="0" w:color="auto"/>
                      </w:divBdr>
                      <w:divsChild>
                        <w:div w:id="801582090">
                          <w:marLeft w:val="0"/>
                          <w:marRight w:val="0"/>
                          <w:marTop w:val="0"/>
                          <w:marBottom w:val="0"/>
                          <w:divBdr>
                            <w:top w:val="none" w:sz="0" w:space="0" w:color="auto"/>
                            <w:left w:val="none" w:sz="0" w:space="0" w:color="auto"/>
                            <w:bottom w:val="none" w:sz="0" w:space="0" w:color="auto"/>
                            <w:right w:val="none" w:sz="0" w:space="0" w:color="auto"/>
                          </w:divBdr>
                          <w:divsChild>
                            <w:div w:id="801582087">
                              <w:marLeft w:val="0"/>
                              <w:marRight w:val="0"/>
                              <w:marTop w:val="0"/>
                              <w:marBottom w:val="0"/>
                              <w:divBdr>
                                <w:top w:val="none" w:sz="0" w:space="0" w:color="auto"/>
                                <w:left w:val="none" w:sz="0" w:space="0" w:color="auto"/>
                                <w:bottom w:val="none" w:sz="0" w:space="0" w:color="auto"/>
                                <w:right w:val="none" w:sz="0" w:space="0" w:color="auto"/>
                              </w:divBdr>
                              <w:divsChild>
                                <w:div w:id="80158199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187">
      <w:marLeft w:val="0"/>
      <w:marRight w:val="0"/>
      <w:marTop w:val="0"/>
      <w:marBottom w:val="0"/>
      <w:divBdr>
        <w:top w:val="none" w:sz="0" w:space="0" w:color="auto"/>
        <w:left w:val="none" w:sz="0" w:space="0" w:color="auto"/>
        <w:bottom w:val="none" w:sz="0" w:space="0" w:color="auto"/>
        <w:right w:val="none" w:sz="0" w:space="0" w:color="auto"/>
      </w:divBdr>
      <w:divsChild>
        <w:div w:id="801582166">
          <w:marLeft w:val="0"/>
          <w:marRight w:val="0"/>
          <w:marTop w:val="0"/>
          <w:marBottom w:val="0"/>
          <w:divBdr>
            <w:top w:val="none" w:sz="0" w:space="0" w:color="auto"/>
            <w:left w:val="none" w:sz="0" w:space="0" w:color="auto"/>
            <w:bottom w:val="none" w:sz="0" w:space="0" w:color="auto"/>
            <w:right w:val="none" w:sz="0" w:space="0" w:color="auto"/>
          </w:divBdr>
          <w:divsChild>
            <w:div w:id="801582225">
              <w:marLeft w:val="0"/>
              <w:marRight w:val="0"/>
              <w:marTop w:val="0"/>
              <w:marBottom w:val="0"/>
              <w:divBdr>
                <w:top w:val="none" w:sz="0" w:space="0" w:color="auto"/>
                <w:left w:val="none" w:sz="0" w:space="0" w:color="auto"/>
                <w:bottom w:val="none" w:sz="0" w:space="0" w:color="auto"/>
                <w:right w:val="none" w:sz="0" w:space="0" w:color="auto"/>
              </w:divBdr>
              <w:divsChild>
                <w:div w:id="801582195">
                  <w:marLeft w:val="150"/>
                  <w:marRight w:val="150"/>
                  <w:marTop w:val="0"/>
                  <w:marBottom w:val="0"/>
                  <w:divBdr>
                    <w:top w:val="none" w:sz="0" w:space="0" w:color="auto"/>
                    <w:left w:val="none" w:sz="0" w:space="0" w:color="auto"/>
                    <w:bottom w:val="none" w:sz="0" w:space="0" w:color="auto"/>
                    <w:right w:val="none" w:sz="0" w:space="0" w:color="auto"/>
                  </w:divBdr>
                  <w:divsChild>
                    <w:div w:id="8015821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189">
      <w:marLeft w:val="0"/>
      <w:marRight w:val="0"/>
      <w:marTop w:val="0"/>
      <w:marBottom w:val="0"/>
      <w:divBdr>
        <w:top w:val="none" w:sz="0" w:space="0" w:color="auto"/>
        <w:left w:val="none" w:sz="0" w:space="0" w:color="auto"/>
        <w:bottom w:val="none" w:sz="0" w:space="0" w:color="auto"/>
        <w:right w:val="none" w:sz="0" w:space="0" w:color="auto"/>
      </w:divBdr>
      <w:divsChild>
        <w:div w:id="801582230">
          <w:marLeft w:val="0"/>
          <w:marRight w:val="0"/>
          <w:marTop w:val="0"/>
          <w:marBottom w:val="0"/>
          <w:divBdr>
            <w:top w:val="none" w:sz="0" w:space="0" w:color="auto"/>
            <w:left w:val="none" w:sz="0" w:space="0" w:color="auto"/>
            <w:bottom w:val="none" w:sz="0" w:space="0" w:color="auto"/>
            <w:right w:val="none" w:sz="0" w:space="0" w:color="auto"/>
          </w:divBdr>
          <w:divsChild>
            <w:div w:id="801582062">
              <w:marLeft w:val="0"/>
              <w:marRight w:val="0"/>
              <w:marTop w:val="0"/>
              <w:marBottom w:val="0"/>
              <w:divBdr>
                <w:top w:val="none" w:sz="0" w:space="0" w:color="auto"/>
                <w:left w:val="none" w:sz="0" w:space="0" w:color="auto"/>
                <w:bottom w:val="none" w:sz="0" w:space="0" w:color="auto"/>
                <w:right w:val="none" w:sz="0" w:space="0" w:color="auto"/>
              </w:divBdr>
              <w:divsChild>
                <w:div w:id="801582188">
                  <w:marLeft w:val="150"/>
                  <w:marRight w:val="150"/>
                  <w:marTop w:val="0"/>
                  <w:marBottom w:val="0"/>
                  <w:divBdr>
                    <w:top w:val="none" w:sz="0" w:space="0" w:color="auto"/>
                    <w:left w:val="none" w:sz="0" w:space="0" w:color="auto"/>
                    <w:bottom w:val="none" w:sz="0" w:space="0" w:color="auto"/>
                    <w:right w:val="none" w:sz="0" w:space="0" w:color="auto"/>
                  </w:divBdr>
                  <w:divsChild>
                    <w:div w:id="801582053">
                      <w:marLeft w:val="0"/>
                      <w:marRight w:val="0"/>
                      <w:marTop w:val="0"/>
                      <w:marBottom w:val="0"/>
                      <w:divBdr>
                        <w:top w:val="none" w:sz="0" w:space="0" w:color="auto"/>
                        <w:left w:val="none" w:sz="0" w:space="0" w:color="auto"/>
                        <w:bottom w:val="none" w:sz="0" w:space="0" w:color="auto"/>
                        <w:right w:val="none" w:sz="0" w:space="0" w:color="auto"/>
                      </w:divBdr>
                      <w:divsChild>
                        <w:div w:id="801582106">
                          <w:marLeft w:val="0"/>
                          <w:marRight w:val="0"/>
                          <w:marTop w:val="0"/>
                          <w:marBottom w:val="0"/>
                          <w:divBdr>
                            <w:top w:val="none" w:sz="0" w:space="0" w:color="auto"/>
                            <w:left w:val="none" w:sz="0" w:space="0" w:color="auto"/>
                            <w:bottom w:val="none" w:sz="0" w:space="0" w:color="auto"/>
                            <w:right w:val="none" w:sz="0" w:space="0" w:color="auto"/>
                          </w:divBdr>
                          <w:divsChild>
                            <w:div w:id="801582144">
                              <w:marLeft w:val="0"/>
                              <w:marRight w:val="0"/>
                              <w:marTop w:val="0"/>
                              <w:marBottom w:val="0"/>
                              <w:divBdr>
                                <w:top w:val="none" w:sz="0" w:space="0" w:color="auto"/>
                                <w:left w:val="none" w:sz="0" w:space="0" w:color="auto"/>
                                <w:bottom w:val="none" w:sz="0" w:space="0" w:color="auto"/>
                                <w:right w:val="none" w:sz="0" w:space="0" w:color="auto"/>
                              </w:divBdr>
                              <w:divsChild>
                                <w:div w:id="8015819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208">
      <w:marLeft w:val="0"/>
      <w:marRight w:val="0"/>
      <w:marTop w:val="0"/>
      <w:marBottom w:val="0"/>
      <w:divBdr>
        <w:top w:val="none" w:sz="0" w:space="0" w:color="auto"/>
        <w:left w:val="none" w:sz="0" w:space="0" w:color="auto"/>
        <w:bottom w:val="none" w:sz="0" w:space="0" w:color="auto"/>
        <w:right w:val="none" w:sz="0" w:space="0" w:color="auto"/>
      </w:divBdr>
      <w:divsChild>
        <w:div w:id="801582027">
          <w:marLeft w:val="0"/>
          <w:marRight w:val="0"/>
          <w:marTop w:val="0"/>
          <w:marBottom w:val="0"/>
          <w:divBdr>
            <w:top w:val="none" w:sz="0" w:space="0" w:color="auto"/>
            <w:left w:val="none" w:sz="0" w:space="0" w:color="auto"/>
            <w:bottom w:val="none" w:sz="0" w:space="0" w:color="auto"/>
            <w:right w:val="none" w:sz="0" w:space="0" w:color="auto"/>
          </w:divBdr>
          <w:divsChild>
            <w:div w:id="801582113">
              <w:marLeft w:val="0"/>
              <w:marRight w:val="0"/>
              <w:marTop w:val="0"/>
              <w:marBottom w:val="0"/>
              <w:divBdr>
                <w:top w:val="none" w:sz="0" w:space="0" w:color="auto"/>
                <w:left w:val="none" w:sz="0" w:space="0" w:color="auto"/>
                <w:bottom w:val="none" w:sz="0" w:space="0" w:color="auto"/>
                <w:right w:val="none" w:sz="0" w:space="0" w:color="auto"/>
              </w:divBdr>
              <w:divsChild>
                <w:div w:id="801582107">
                  <w:marLeft w:val="150"/>
                  <w:marRight w:val="150"/>
                  <w:marTop w:val="0"/>
                  <w:marBottom w:val="0"/>
                  <w:divBdr>
                    <w:top w:val="none" w:sz="0" w:space="0" w:color="auto"/>
                    <w:left w:val="none" w:sz="0" w:space="0" w:color="auto"/>
                    <w:bottom w:val="none" w:sz="0" w:space="0" w:color="auto"/>
                    <w:right w:val="none" w:sz="0" w:space="0" w:color="auto"/>
                  </w:divBdr>
                  <w:divsChild>
                    <w:div w:id="801581972">
                      <w:marLeft w:val="0"/>
                      <w:marRight w:val="0"/>
                      <w:marTop w:val="0"/>
                      <w:marBottom w:val="0"/>
                      <w:divBdr>
                        <w:top w:val="none" w:sz="0" w:space="0" w:color="auto"/>
                        <w:left w:val="none" w:sz="0" w:space="0" w:color="auto"/>
                        <w:bottom w:val="none" w:sz="0" w:space="0" w:color="auto"/>
                        <w:right w:val="none" w:sz="0" w:space="0" w:color="auto"/>
                      </w:divBdr>
                      <w:divsChild>
                        <w:div w:id="801582109">
                          <w:marLeft w:val="0"/>
                          <w:marRight w:val="0"/>
                          <w:marTop w:val="0"/>
                          <w:marBottom w:val="0"/>
                          <w:divBdr>
                            <w:top w:val="none" w:sz="0" w:space="0" w:color="auto"/>
                            <w:left w:val="none" w:sz="0" w:space="0" w:color="auto"/>
                            <w:bottom w:val="none" w:sz="0" w:space="0" w:color="auto"/>
                            <w:right w:val="none" w:sz="0" w:space="0" w:color="auto"/>
                          </w:divBdr>
                          <w:divsChild>
                            <w:div w:id="801582160">
                              <w:marLeft w:val="0"/>
                              <w:marRight w:val="0"/>
                              <w:marTop w:val="0"/>
                              <w:marBottom w:val="0"/>
                              <w:divBdr>
                                <w:top w:val="none" w:sz="0" w:space="0" w:color="auto"/>
                                <w:left w:val="none" w:sz="0" w:space="0" w:color="auto"/>
                                <w:bottom w:val="none" w:sz="0" w:space="0" w:color="auto"/>
                                <w:right w:val="none" w:sz="0" w:space="0" w:color="auto"/>
                              </w:divBdr>
                              <w:divsChild>
                                <w:div w:id="8015819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2214">
      <w:marLeft w:val="0"/>
      <w:marRight w:val="0"/>
      <w:marTop w:val="0"/>
      <w:marBottom w:val="0"/>
      <w:divBdr>
        <w:top w:val="none" w:sz="0" w:space="0" w:color="auto"/>
        <w:left w:val="none" w:sz="0" w:space="0" w:color="auto"/>
        <w:bottom w:val="none" w:sz="0" w:space="0" w:color="auto"/>
        <w:right w:val="none" w:sz="0" w:space="0" w:color="auto"/>
      </w:divBdr>
      <w:divsChild>
        <w:div w:id="801582198">
          <w:marLeft w:val="0"/>
          <w:marRight w:val="0"/>
          <w:marTop w:val="0"/>
          <w:marBottom w:val="0"/>
          <w:divBdr>
            <w:top w:val="none" w:sz="0" w:space="0" w:color="auto"/>
            <w:left w:val="none" w:sz="0" w:space="0" w:color="auto"/>
            <w:bottom w:val="none" w:sz="0" w:space="0" w:color="auto"/>
            <w:right w:val="none" w:sz="0" w:space="0" w:color="auto"/>
          </w:divBdr>
          <w:divsChild>
            <w:div w:id="801582152">
              <w:marLeft w:val="0"/>
              <w:marRight w:val="0"/>
              <w:marTop w:val="0"/>
              <w:marBottom w:val="0"/>
              <w:divBdr>
                <w:top w:val="none" w:sz="0" w:space="0" w:color="auto"/>
                <w:left w:val="none" w:sz="0" w:space="0" w:color="auto"/>
                <w:bottom w:val="none" w:sz="0" w:space="0" w:color="auto"/>
                <w:right w:val="none" w:sz="0" w:space="0" w:color="auto"/>
              </w:divBdr>
              <w:divsChild>
                <w:div w:id="801581954">
                  <w:marLeft w:val="150"/>
                  <w:marRight w:val="150"/>
                  <w:marTop w:val="0"/>
                  <w:marBottom w:val="0"/>
                  <w:divBdr>
                    <w:top w:val="none" w:sz="0" w:space="0" w:color="auto"/>
                    <w:left w:val="none" w:sz="0" w:space="0" w:color="auto"/>
                    <w:bottom w:val="none" w:sz="0" w:space="0" w:color="auto"/>
                    <w:right w:val="none" w:sz="0" w:space="0" w:color="auto"/>
                  </w:divBdr>
                  <w:divsChild>
                    <w:div w:id="8015820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222">
      <w:marLeft w:val="0"/>
      <w:marRight w:val="0"/>
      <w:marTop w:val="0"/>
      <w:marBottom w:val="0"/>
      <w:divBdr>
        <w:top w:val="none" w:sz="0" w:space="0" w:color="auto"/>
        <w:left w:val="none" w:sz="0" w:space="0" w:color="auto"/>
        <w:bottom w:val="none" w:sz="0" w:space="0" w:color="auto"/>
        <w:right w:val="none" w:sz="0" w:space="0" w:color="auto"/>
      </w:divBdr>
      <w:divsChild>
        <w:div w:id="801582001">
          <w:marLeft w:val="0"/>
          <w:marRight w:val="0"/>
          <w:marTop w:val="0"/>
          <w:marBottom w:val="0"/>
          <w:divBdr>
            <w:top w:val="none" w:sz="0" w:space="0" w:color="auto"/>
            <w:left w:val="none" w:sz="0" w:space="0" w:color="auto"/>
            <w:bottom w:val="none" w:sz="0" w:space="0" w:color="auto"/>
            <w:right w:val="none" w:sz="0" w:space="0" w:color="auto"/>
          </w:divBdr>
          <w:divsChild>
            <w:div w:id="801582170">
              <w:marLeft w:val="0"/>
              <w:marRight w:val="0"/>
              <w:marTop w:val="0"/>
              <w:marBottom w:val="0"/>
              <w:divBdr>
                <w:top w:val="none" w:sz="0" w:space="0" w:color="auto"/>
                <w:left w:val="none" w:sz="0" w:space="0" w:color="auto"/>
                <w:bottom w:val="none" w:sz="0" w:space="0" w:color="auto"/>
                <w:right w:val="none" w:sz="0" w:space="0" w:color="auto"/>
              </w:divBdr>
              <w:divsChild>
                <w:div w:id="801582202">
                  <w:marLeft w:val="150"/>
                  <w:marRight w:val="150"/>
                  <w:marTop w:val="0"/>
                  <w:marBottom w:val="0"/>
                  <w:divBdr>
                    <w:top w:val="none" w:sz="0" w:space="0" w:color="auto"/>
                    <w:left w:val="none" w:sz="0" w:space="0" w:color="auto"/>
                    <w:bottom w:val="none" w:sz="0" w:space="0" w:color="auto"/>
                    <w:right w:val="none" w:sz="0" w:space="0" w:color="auto"/>
                  </w:divBdr>
                  <w:divsChild>
                    <w:div w:id="8015821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224">
      <w:marLeft w:val="0"/>
      <w:marRight w:val="0"/>
      <w:marTop w:val="0"/>
      <w:marBottom w:val="0"/>
      <w:divBdr>
        <w:top w:val="none" w:sz="0" w:space="0" w:color="auto"/>
        <w:left w:val="none" w:sz="0" w:space="0" w:color="auto"/>
        <w:bottom w:val="none" w:sz="0" w:space="0" w:color="auto"/>
        <w:right w:val="none" w:sz="0" w:space="0" w:color="auto"/>
      </w:divBdr>
      <w:divsChild>
        <w:div w:id="801582174">
          <w:marLeft w:val="0"/>
          <w:marRight w:val="0"/>
          <w:marTop w:val="0"/>
          <w:marBottom w:val="0"/>
          <w:divBdr>
            <w:top w:val="none" w:sz="0" w:space="0" w:color="auto"/>
            <w:left w:val="none" w:sz="0" w:space="0" w:color="auto"/>
            <w:bottom w:val="none" w:sz="0" w:space="0" w:color="auto"/>
            <w:right w:val="none" w:sz="0" w:space="0" w:color="auto"/>
          </w:divBdr>
          <w:divsChild>
            <w:div w:id="801581957">
              <w:marLeft w:val="0"/>
              <w:marRight w:val="0"/>
              <w:marTop w:val="0"/>
              <w:marBottom w:val="0"/>
              <w:divBdr>
                <w:top w:val="none" w:sz="0" w:space="0" w:color="auto"/>
                <w:left w:val="none" w:sz="0" w:space="0" w:color="auto"/>
                <w:bottom w:val="none" w:sz="0" w:space="0" w:color="auto"/>
                <w:right w:val="none" w:sz="0" w:space="0" w:color="auto"/>
              </w:divBdr>
              <w:divsChild>
                <w:div w:id="801582049">
                  <w:marLeft w:val="129"/>
                  <w:marRight w:val="129"/>
                  <w:marTop w:val="0"/>
                  <w:marBottom w:val="0"/>
                  <w:divBdr>
                    <w:top w:val="none" w:sz="0" w:space="0" w:color="auto"/>
                    <w:left w:val="none" w:sz="0" w:space="0" w:color="auto"/>
                    <w:bottom w:val="none" w:sz="0" w:space="0" w:color="auto"/>
                    <w:right w:val="none" w:sz="0" w:space="0" w:color="auto"/>
                  </w:divBdr>
                  <w:divsChild>
                    <w:div w:id="80158218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82226">
      <w:marLeft w:val="0"/>
      <w:marRight w:val="0"/>
      <w:marTop w:val="0"/>
      <w:marBottom w:val="0"/>
      <w:divBdr>
        <w:top w:val="none" w:sz="0" w:space="0" w:color="auto"/>
        <w:left w:val="none" w:sz="0" w:space="0" w:color="auto"/>
        <w:bottom w:val="none" w:sz="0" w:space="0" w:color="auto"/>
        <w:right w:val="none" w:sz="0" w:space="0" w:color="auto"/>
      </w:divBdr>
      <w:divsChild>
        <w:div w:id="801582050">
          <w:marLeft w:val="0"/>
          <w:marRight w:val="0"/>
          <w:marTop w:val="0"/>
          <w:marBottom w:val="0"/>
          <w:divBdr>
            <w:top w:val="none" w:sz="0" w:space="0" w:color="auto"/>
            <w:left w:val="none" w:sz="0" w:space="0" w:color="auto"/>
            <w:bottom w:val="none" w:sz="0" w:space="0" w:color="auto"/>
            <w:right w:val="none" w:sz="0" w:space="0" w:color="auto"/>
          </w:divBdr>
          <w:divsChild>
            <w:div w:id="801582058">
              <w:marLeft w:val="0"/>
              <w:marRight w:val="0"/>
              <w:marTop w:val="0"/>
              <w:marBottom w:val="0"/>
              <w:divBdr>
                <w:top w:val="none" w:sz="0" w:space="0" w:color="auto"/>
                <w:left w:val="none" w:sz="0" w:space="0" w:color="auto"/>
                <w:bottom w:val="none" w:sz="0" w:space="0" w:color="auto"/>
                <w:right w:val="none" w:sz="0" w:space="0" w:color="auto"/>
              </w:divBdr>
              <w:divsChild>
                <w:div w:id="801582197">
                  <w:marLeft w:val="129"/>
                  <w:marRight w:val="129"/>
                  <w:marTop w:val="0"/>
                  <w:marBottom w:val="0"/>
                  <w:divBdr>
                    <w:top w:val="none" w:sz="0" w:space="0" w:color="auto"/>
                    <w:left w:val="none" w:sz="0" w:space="0" w:color="auto"/>
                    <w:bottom w:val="none" w:sz="0" w:space="0" w:color="auto"/>
                    <w:right w:val="none" w:sz="0" w:space="0" w:color="auto"/>
                  </w:divBdr>
                  <w:divsChild>
                    <w:div w:id="801582116">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23</Pages>
  <Words>4104</Words>
  <Characters>23399</Characters>
  <Application>Microsoft Office Outlook</Application>
  <DocSecurity>0</DocSecurity>
  <Lines>0</Lines>
  <Paragraphs>0</Paragraphs>
  <ScaleCrop>false</ScaleCrop>
  <Company>Waste Management Industry Training and Advisory Board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WAMITAB Level 1 Certificate in Cleaning and Support Services (QCF) </dc:title>
  <dc:subject/>
  <dc:creator> </dc:creator>
  <cp:keywords/>
  <dc:description/>
  <cp:lastModifiedBy>James</cp:lastModifiedBy>
  <cp:revision>2</cp:revision>
  <cp:lastPrinted>2012-07-12T13:56:00Z</cp:lastPrinted>
  <dcterms:created xsi:type="dcterms:W3CDTF">2012-07-12T14:32:00Z</dcterms:created>
  <dcterms:modified xsi:type="dcterms:W3CDTF">2012-07-12T14:32:00Z</dcterms:modified>
</cp:coreProperties>
</file>